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9E2C0" w14:textId="77777777" w:rsidR="006B044D" w:rsidRDefault="006B044D" w:rsidP="006B044D">
      <w:r>
        <w:t>Ce territoire de 28 communes ouvert sur l’Atlantique et sur le monde offre, à 3 heures de Paris, une qualité de vie exceptionnelle pour ses 174 277 habitants. Collectivité pionnière en matière de déplacements et d’écologie urbaine, la Communauté d’Agglomération de La Rochelle accueille aussi le 1er pôle économique de Poitou-Charentes avec des filières dynamiques (nautisme, nutrition-santé, nouvelles technologies), des laboratoires de recherche et une université d’envergure internationale.</w:t>
      </w:r>
    </w:p>
    <w:p w14:paraId="0B9CC3B5" w14:textId="77777777" w:rsidR="006B044D" w:rsidRDefault="006B044D" w:rsidP="006B044D"/>
    <w:p w14:paraId="180CB612" w14:textId="77777777" w:rsidR="006B044D" w:rsidRDefault="006B044D" w:rsidP="006B044D">
      <w:r>
        <w:t>La Communauté d’Agglomération de La Rochelle recrute</w:t>
      </w:r>
    </w:p>
    <w:p w14:paraId="1CC2BA55" w14:textId="4F13CF01" w:rsidR="005801C7" w:rsidRPr="006B044D" w:rsidRDefault="006B044D" w:rsidP="006B044D">
      <w:pPr>
        <w:spacing w:after="0"/>
        <w:rPr>
          <w:b/>
          <w:bCs/>
        </w:rPr>
      </w:pPr>
      <w:r w:rsidRPr="006B044D">
        <w:rPr>
          <w:b/>
          <w:bCs/>
        </w:rPr>
        <w:t>Chef d'équipe travaux réseaux AEP (h/f)</w:t>
      </w:r>
    </w:p>
    <w:p w14:paraId="07E2B8E4" w14:textId="5D820340" w:rsidR="006B044D" w:rsidRDefault="006B044D" w:rsidP="006B044D">
      <w:pPr>
        <w:spacing w:after="0"/>
      </w:pPr>
      <w:r w:rsidRPr="006B044D">
        <w:t>Agent de maîtrise</w:t>
      </w:r>
    </w:p>
    <w:p w14:paraId="0C2C5D81" w14:textId="77777777" w:rsidR="006B044D" w:rsidRDefault="006B044D" w:rsidP="006B044D">
      <w:pPr>
        <w:spacing w:after="0"/>
      </w:pPr>
    </w:p>
    <w:p w14:paraId="08E0A261" w14:textId="77777777" w:rsidR="006B044D" w:rsidRPr="009B7C01" w:rsidRDefault="006B044D" w:rsidP="006B044D">
      <w:pPr>
        <w:spacing w:before="60" w:after="120"/>
        <w:rPr>
          <w:rFonts w:ascii="Arial" w:hAnsi="Arial" w:cs="Arial"/>
          <w:bCs/>
          <w:sz w:val="20"/>
        </w:rPr>
      </w:pPr>
      <w:r w:rsidRPr="009B7C01">
        <w:rPr>
          <w:rFonts w:ascii="Arial" w:hAnsi="Arial" w:cs="Arial"/>
          <w:bCs/>
          <w:sz w:val="20"/>
        </w:rPr>
        <w:t>Au sein du Service Eau - Exploitation, sous l’autorité du Chef de service, vous encadrez une équipe de fontainiers / terrassiers et êtes capable de mener à bien un ou plusieurs chantiers en même temps. Vous organisez le travail de vos collaborateurs. Vous êtes en charge des différents travaux de terrassement / fontainerie sur le réseau d’eau. Vous aidez aux travaux de terrassement et êtes garant du respect de mise en œuvre des équipements de protection collectifs et individuels.</w:t>
      </w:r>
    </w:p>
    <w:p w14:paraId="2CC21B97" w14:textId="77777777" w:rsidR="006B044D" w:rsidRPr="009B7C01" w:rsidRDefault="006B044D" w:rsidP="006B044D">
      <w:pPr>
        <w:spacing w:before="60" w:after="120"/>
        <w:ind w:left="425"/>
        <w:rPr>
          <w:rFonts w:ascii="Arial" w:hAnsi="Arial" w:cs="Arial"/>
          <w:bCs/>
          <w:sz w:val="20"/>
        </w:rPr>
      </w:pPr>
    </w:p>
    <w:p w14:paraId="35517A33" w14:textId="492931C0" w:rsidR="006B044D" w:rsidRPr="006B044D" w:rsidRDefault="006B044D" w:rsidP="006B044D">
      <w:pPr>
        <w:tabs>
          <w:tab w:val="left" w:pos="851"/>
        </w:tabs>
        <w:spacing w:after="120"/>
        <w:ind w:right="566"/>
        <w:rPr>
          <w:rFonts w:ascii="Arial" w:hAnsi="Arial" w:cs="Arial"/>
          <w:bCs/>
          <w:sz w:val="20"/>
        </w:rPr>
      </w:pPr>
      <w:r w:rsidRPr="006B044D">
        <w:rPr>
          <w:rFonts w:ascii="Arial" w:hAnsi="Arial" w:cs="Arial"/>
          <w:bCs/>
          <w:sz w:val="20"/>
        </w:rPr>
        <w:t>Dans ce cadre, vos missions portent sur plusieurs volets :</w:t>
      </w:r>
    </w:p>
    <w:p w14:paraId="4DD97CC6" w14:textId="63725C72" w:rsidR="006B044D" w:rsidRPr="009B7C01" w:rsidRDefault="006B044D" w:rsidP="006B044D">
      <w:pPr>
        <w:tabs>
          <w:tab w:val="left" w:pos="851"/>
        </w:tabs>
        <w:spacing w:after="120"/>
        <w:ind w:right="566"/>
        <w:rPr>
          <w:rFonts w:ascii="Arial" w:hAnsi="Arial" w:cs="Arial"/>
          <w:b/>
          <w:sz w:val="20"/>
        </w:rPr>
      </w:pPr>
      <w:r w:rsidRPr="009B7C01">
        <w:rPr>
          <w:rFonts w:ascii="Arial" w:hAnsi="Arial" w:cs="Arial"/>
          <w:b/>
          <w:sz w:val="20"/>
        </w:rPr>
        <w:t xml:space="preserve">Gestion : </w:t>
      </w:r>
    </w:p>
    <w:p w14:paraId="2B948D89" w14:textId="77777777" w:rsidR="006B044D" w:rsidRPr="009B7C01" w:rsidRDefault="006B044D" w:rsidP="006B044D">
      <w:pPr>
        <w:pStyle w:val="Paragraphedeliste"/>
        <w:numPr>
          <w:ilvl w:val="0"/>
          <w:numId w:val="1"/>
        </w:numPr>
        <w:tabs>
          <w:tab w:val="left" w:pos="851"/>
        </w:tabs>
        <w:suppressAutoHyphens/>
        <w:spacing w:after="120" w:line="240" w:lineRule="auto"/>
        <w:ind w:right="566"/>
        <w:rPr>
          <w:rFonts w:ascii="Arial" w:hAnsi="Arial" w:cs="Arial"/>
          <w:bCs/>
          <w:sz w:val="20"/>
          <w:szCs w:val="20"/>
        </w:rPr>
      </w:pPr>
      <w:r w:rsidRPr="009B7C01">
        <w:rPr>
          <w:rFonts w:ascii="Arial" w:hAnsi="Arial" w:cs="Arial"/>
          <w:bCs/>
          <w:sz w:val="20"/>
          <w:szCs w:val="20"/>
        </w:rPr>
        <w:t xml:space="preserve">Prise en compte des dossiers de chantiers préparés par les techniciens </w:t>
      </w:r>
    </w:p>
    <w:p w14:paraId="7D069B94" w14:textId="77777777" w:rsidR="006B044D" w:rsidRPr="009B7C01" w:rsidRDefault="006B044D" w:rsidP="006B044D">
      <w:pPr>
        <w:pStyle w:val="Paragraphedeliste"/>
        <w:numPr>
          <w:ilvl w:val="0"/>
          <w:numId w:val="1"/>
        </w:numPr>
        <w:tabs>
          <w:tab w:val="left" w:pos="851"/>
        </w:tabs>
        <w:suppressAutoHyphens/>
        <w:spacing w:after="120" w:line="240" w:lineRule="auto"/>
        <w:ind w:right="566"/>
        <w:rPr>
          <w:rFonts w:ascii="Arial" w:hAnsi="Arial" w:cs="Arial"/>
          <w:bCs/>
          <w:sz w:val="20"/>
          <w:szCs w:val="20"/>
        </w:rPr>
      </w:pPr>
      <w:r w:rsidRPr="009B7C01">
        <w:rPr>
          <w:rFonts w:ascii="Arial" w:hAnsi="Arial" w:cs="Arial"/>
          <w:bCs/>
          <w:sz w:val="20"/>
          <w:szCs w:val="20"/>
        </w:rPr>
        <w:t xml:space="preserve">Préparer le matériel pour les interventions </w:t>
      </w:r>
    </w:p>
    <w:p w14:paraId="018B82AB" w14:textId="77777777" w:rsidR="006B044D" w:rsidRPr="009B7C01" w:rsidRDefault="006B044D" w:rsidP="006B044D">
      <w:pPr>
        <w:pStyle w:val="Paragraphedeliste"/>
        <w:numPr>
          <w:ilvl w:val="0"/>
          <w:numId w:val="1"/>
        </w:numPr>
        <w:tabs>
          <w:tab w:val="left" w:pos="851"/>
        </w:tabs>
        <w:suppressAutoHyphens/>
        <w:spacing w:after="120" w:line="240" w:lineRule="auto"/>
        <w:ind w:right="566"/>
        <w:rPr>
          <w:rFonts w:ascii="Arial" w:hAnsi="Arial" w:cs="Arial"/>
          <w:bCs/>
          <w:sz w:val="20"/>
          <w:szCs w:val="20"/>
        </w:rPr>
      </w:pPr>
      <w:r w:rsidRPr="009B7C01">
        <w:rPr>
          <w:rFonts w:ascii="Arial" w:hAnsi="Arial" w:cs="Arial"/>
          <w:bCs/>
          <w:sz w:val="20"/>
          <w:szCs w:val="20"/>
        </w:rPr>
        <w:t xml:space="preserve">Amener / replier le matériel et les engins sur le chantier </w:t>
      </w:r>
    </w:p>
    <w:p w14:paraId="60207E03" w14:textId="77777777" w:rsidR="006B044D" w:rsidRPr="009B7C01" w:rsidRDefault="006B044D" w:rsidP="006B044D">
      <w:pPr>
        <w:pStyle w:val="Paragraphedeliste"/>
        <w:numPr>
          <w:ilvl w:val="0"/>
          <w:numId w:val="1"/>
        </w:numPr>
        <w:tabs>
          <w:tab w:val="left" w:pos="851"/>
        </w:tabs>
        <w:suppressAutoHyphens/>
        <w:spacing w:after="120" w:line="240" w:lineRule="auto"/>
        <w:ind w:right="566"/>
        <w:rPr>
          <w:rFonts w:ascii="Arial" w:hAnsi="Arial" w:cs="Arial"/>
          <w:bCs/>
          <w:sz w:val="20"/>
          <w:szCs w:val="20"/>
        </w:rPr>
      </w:pPr>
      <w:r w:rsidRPr="009B7C01">
        <w:rPr>
          <w:rFonts w:ascii="Arial" w:hAnsi="Arial" w:cs="Arial"/>
          <w:bCs/>
          <w:sz w:val="20"/>
          <w:szCs w:val="20"/>
        </w:rPr>
        <w:t xml:space="preserve">Assurer la sécurité de son équipe tout au long du chantier : sécuriser les lieux de travail et d’intervention (balisage, signalisation, port des EPI) </w:t>
      </w:r>
    </w:p>
    <w:p w14:paraId="598F1327" w14:textId="77777777" w:rsidR="006B044D" w:rsidRPr="009B7C01" w:rsidRDefault="006B044D" w:rsidP="006B044D">
      <w:pPr>
        <w:tabs>
          <w:tab w:val="left" w:pos="851"/>
        </w:tabs>
        <w:spacing w:after="120"/>
        <w:ind w:left="426" w:right="566"/>
        <w:rPr>
          <w:rFonts w:ascii="Arial" w:hAnsi="Arial" w:cs="Arial"/>
          <w:b/>
          <w:sz w:val="20"/>
        </w:rPr>
      </w:pPr>
      <w:r w:rsidRPr="009B7C01">
        <w:rPr>
          <w:rFonts w:ascii="Arial" w:hAnsi="Arial" w:cs="Arial"/>
          <w:b/>
          <w:sz w:val="20"/>
        </w:rPr>
        <w:t xml:space="preserve">Interventions :  </w:t>
      </w:r>
    </w:p>
    <w:p w14:paraId="60DEB135" w14:textId="77777777" w:rsidR="006B044D" w:rsidRPr="009B7C01" w:rsidRDefault="006B044D" w:rsidP="006B044D">
      <w:pPr>
        <w:pStyle w:val="Paragraphedeliste"/>
        <w:numPr>
          <w:ilvl w:val="0"/>
          <w:numId w:val="2"/>
        </w:numPr>
        <w:tabs>
          <w:tab w:val="left" w:pos="851"/>
        </w:tabs>
        <w:suppressAutoHyphens/>
        <w:spacing w:after="120" w:line="240" w:lineRule="auto"/>
        <w:ind w:right="566"/>
        <w:rPr>
          <w:rFonts w:ascii="Arial" w:hAnsi="Arial" w:cs="Arial"/>
          <w:bCs/>
          <w:sz w:val="20"/>
          <w:szCs w:val="20"/>
        </w:rPr>
      </w:pPr>
      <w:r w:rsidRPr="009B7C01">
        <w:rPr>
          <w:rFonts w:ascii="Arial" w:hAnsi="Arial" w:cs="Arial"/>
          <w:bCs/>
          <w:sz w:val="20"/>
          <w:szCs w:val="20"/>
        </w:rPr>
        <w:t xml:space="preserve">Lire les plans, les schémas et notices techniques </w:t>
      </w:r>
    </w:p>
    <w:p w14:paraId="5A4129A0" w14:textId="77777777" w:rsidR="006B044D" w:rsidRPr="009B7C01" w:rsidRDefault="006B044D" w:rsidP="006B044D">
      <w:pPr>
        <w:pStyle w:val="Paragraphedeliste"/>
        <w:numPr>
          <w:ilvl w:val="0"/>
          <w:numId w:val="2"/>
        </w:numPr>
        <w:tabs>
          <w:tab w:val="left" w:pos="851"/>
        </w:tabs>
        <w:suppressAutoHyphens/>
        <w:spacing w:after="120" w:line="240" w:lineRule="auto"/>
        <w:ind w:right="566"/>
        <w:rPr>
          <w:rFonts w:ascii="Arial" w:hAnsi="Arial" w:cs="Arial"/>
          <w:bCs/>
          <w:sz w:val="20"/>
          <w:szCs w:val="20"/>
        </w:rPr>
      </w:pPr>
      <w:r w:rsidRPr="009B7C01">
        <w:rPr>
          <w:rFonts w:ascii="Arial" w:hAnsi="Arial" w:cs="Arial"/>
          <w:bCs/>
          <w:sz w:val="20"/>
          <w:szCs w:val="20"/>
        </w:rPr>
        <w:t xml:space="preserve">Réaliser toute opération de fontainerie en fouille ouverte ou regard : réalisation de branchement, remplacement d’organes divers (poteaux incendie, vannes, renouvellement des branchements plomb, BAC, etc…) </w:t>
      </w:r>
    </w:p>
    <w:p w14:paraId="10E6C422" w14:textId="77777777" w:rsidR="006B044D" w:rsidRPr="009B7C01" w:rsidRDefault="006B044D" w:rsidP="006B044D">
      <w:pPr>
        <w:pStyle w:val="Paragraphedeliste"/>
        <w:numPr>
          <w:ilvl w:val="0"/>
          <w:numId w:val="2"/>
        </w:numPr>
        <w:tabs>
          <w:tab w:val="left" w:pos="851"/>
        </w:tabs>
        <w:suppressAutoHyphens/>
        <w:spacing w:after="120" w:line="240" w:lineRule="auto"/>
        <w:ind w:right="566"/>
        <w:rPr>
          <w:rFonts w:ascii="Arial" w:hAnsi="Arial" w:cs="Arial"/>
          <w:bCs/>
          <w:sz w:val="20"/>
          <w:szCs w:val="20"/>
        </w:rPr>
      </w:pPr>
      <w:r w:rsidRPr="009B7C01">
        <w:rPr>
          <w:rFonts w:ascii="Arial" w:hAnsi="Arial" w:cs="Arial"/>
          <w:bCs/>
          <w:sz w:val="20"/>
          <w:szCs w:val="20"/>
        </w:rPr>
        <w:t xml:space="preserve">Aider au terrassements manuels et mécaniques en domaine public ou privé, nécessaires lors des travaux sur le réseau d’eau potable, après lecture des plans (DICT, ATU) </w:t>
      </w:r>
    </w:p>
    <w:p w14:paraId="7FFEFA21" w14:textId="77777777" w:rsidR="006B044D" w:rsidRPr="009B7C01" w:rsidRDefault="006B044D" w:rsidP="006B044D">
      <w:pPr>
        <w:pStyle w:val="Paragraphedeliste"/>
        <w:numPr>
          <w:ilvl w:val="0"/>
          <w:numId w:val="2"/>
        </w:numPr>
        <w:tabs>
          <w:tab w:val="left" w:pos="851"/>
        </w:tabs>
        <w:suppressAutoHyphens/>
        <w:spacing w:after="120" w:line="240" w:lineRule="auto"/>
        <w:ind w:right="566"/>
        <w:rPr>
          <w:rFonts w:ascii="Arial" w:hAnsi="Arial" w:cs="Arial"/>
          <w:bCs/>
          <w:sz w:val="20"/>
          <w:szCs w:val="20"/>
        </w:rPr>
      </w:pPr>
      <w:r w:rsidRPr="009B7C01">
        <w:rPr>
          <w:rFonts w:ascii="Arial" w:hAnsi="Arial" w:cs="Arial"/>
          <w:bCs/>
          <w:sz w:val="20"/>
          <w:szCs w:val="20"/>
        </w:rPr>
        <w:t xml:space="preserve">Remblayer et remettre en état les surfaces après travaux </w:t>
      </w:r>
    </w:p>
    <w:p w14:paraId="73CEC383" w14:textId="77777777" w:rsidR="006B044D" w:rsidRPr="009B7C01" w:rsidRDefault="006B044D" w:rsidP="006B044D">
      <w:pPr>
        <w:pStyle w:val="Paragraphedeliste"/>
        <w:numPr>
          <w:ilvl w:val="0"/>
          <w:numId w:val="2"/>
        </w:numPr>
        <w:tabs>
          <w:tab w:val="left" w:pos="851"/>
        </w:tabs>
        <w:suppressAutoHyphens/>
        <w:spacing w:after="120" w:line="240" w:lineRule="auto"/>
        <w:ind w:right="566"/>
        <w:rPr>
          <w:rFonts w:ascii="Arial" w:hAnsi="Arial" w:cs="Arial"/>
          <w:bCs/>
          <w:sz w:val="20"/>
          <w:szCs w:val="20"/>
        </w:rPr>
      </w:pPr>
      <w:r w:rsidRPr="009B7C01">
        <w:rPr>
          <w:rFonts w:ascii="Arial" w:hAnsi="Arial" w:cs="Arial"/>
          <w:bCs/>
          <w:sz w:val="20"/>
          <w:szCs w:val="20"/>
        </w:rPr>
        <w:t xml:space="preserve">Prendre les RDV avec les abonnés lors des travaux en domaine privé </w:t>
      </w:r>
    </w:p>
    <w:p w14:paraId="5E2F7EC9" w14:textId="77777777" w:rsidR="006B044D" w:rsidRPr="009B7C01" w:rsidRDefault="006B044D" w:rsidP="006B044D">
      <w:pPr>
        <w:pStyle w:val="Paragraphedeliste"/>
        <w:numPr>
          <w:ilvl w:val="0"/>
          <w:numId w:val="2"/>
        </w:numPr>
        <w:tabs>
          <w:tab w:val="left" w:pos="851"/>
        </w:tabs>
        <w:suppressAutoHyphens/>
        <w:spacing w:after="120" w:line="240" w:lineRule="auto"/>
        <w:ind w:right="566"/>
        <w:rPr>
          <w:rFonts w:ascii="Arial" w:hAnsi="Arial" w:cs="Arial"/>
          <w:bCs/>
          <w:sz w:val="20"/>
          <w:szCs w:val="20"/>
        </w:rPr>
      </w:pPr>
      <w:r w:rsidRPr="009B7C01">
        <w:rPr>
          <w:rFonts w:ascii="Arial" w:hAnsi="Arial" w:cs="Arial"/>
          <w:bCs/>
          <w:sz w:val="20"/>
          <w:szCs w:val="20"/>
        </w:rPr>
        <w:t>Réparer les fuites sur le réseau et assurer l’étanchéité des canalisations et des branchements posés</w:t>
      </w:r>
    </w:p>
    <w:p w14:paraId="5F1FCB25" w14:textId="77777777" w:rsidR="006B044D" w:rsidRPr="009B7C01" w:rsidRDefault="006B044D" w:rsidP="006B044D">
      <w:pPr>
        <w:spacing w:before="60" w:after="120"/>
        <w:ind w:left="425"/>
        <w:rPr>
          <w:rFonts w:ascii="Arial" w:hAnsi="Arial" w:cs="Arial"/>
          <w:bCs/>
          <w:sz w:val="20"/>
        </w:rPr>
      </w:pPr>
    </w:p>
    <w:p w14:paraId="6CEC9D89" w14:textId="6A862378" w:rsidR="006B044D" w:rsidRDefault="006B044D" w:rsidP="006B044D">
      <w:pPr>
        <w:rPr>
          <w:rFonts w:ascii="Arial" w:hAnsi="Arial" w:cs="Arial"/>
          <w:bCs/>
          <w:sz w:val="20"/>
          <w:szCs w:val="20"/>
        </w:rPr>
      </w:pPr>
      <w:r w:rsidRPr="006B044D">
        <w:rPr>
          <w:rFonts w:ascii="Arial" w:hAnsi="Arial" w:cs="Arial"/>
          <w:bCs/>
          <w:sz w:val="20"/>
          <w:szCs w:val="20"/>
        </w:rPr>
        <w:t>Titulaire d’un titre de niveau 3 à 4 et/ ou justifiant d’une expérience professionnelle équivalente, vous maîtrisez les techniques d’installation et d’entretien des réseaux AEP (fonte, PVC, PE…) et de la fontainerie associée, les techniques d’assemblage mécanique laiton, fonte et d’électro soudage des tuyauteries en polyéthylène et de terrassement en environnement urbain. Minutieux, vous savez lire et interpréter un plan, baliser et sécuriser les chantiers, évaluer les risques, nettoyer/effectuer l’entretien minimum du matériel et rendre compte. Autonome et organisé</w:t>
      </w:r>
      <w:r>
        <w:rPr>
          <w:rFonts w:ascii="Arial" w:hAnsi="Arial" w:cs="Arial"/>
          <w:bCs/>
          <w:sz w:val="20"/>
          <w:szCs w:val="20"/>
        </w:rPr>
        <w:t xml:space="preserve">, vous avez des </w:t>
      </w:r>
      <w:r w:rsidRPr="009B7C01">
        <w:rPr>
          <w:rFonts w:ascii="Arial" w:hAnsi="Arial" w:cs="Arial"/>
          <w:bCs/>
          <w:sz w:val="20"/>
          <w:szCs w:val="20"/>
        </w:rPr>
        <w:t>notions d’hydraulique nécessaires à la réalisation de manœuvres sur le réseau d’eau potable</w:t>
      </w:r>
      <w:r>
        <w:rPr>
          <w:rFonts w:ascii="Arial" w:hAnsi="Arial" w:cs="Arial"/>
          <w:bCs/>
          <w:sz w:val="20"/>
          <w:szCs w:val="20"/>
        </w:rPr>
        <w:t xml:space="preserve"> et connaissez </w:t>
      </w:r>
      <w:r w:rsidRPr="009B7C01">
        <w:rPr>
          <w:rFonts w:ascii="Arial" w:hAnsi="Arial" w:cs="Arial"/>
          <w:bCs/>
          <w:sz w:val="20"/>
          <w:szCs w:val="20"/>
        </w:rPr>
        <w:t>les règles de sécurité et d’hygiène au travail</w:t>
      </w:r>
      <w:r>
        <w:rPr>
          <w:rFonts w:ascii="Arial" w:hAnsi="Arial" w:cs="Arial"/>
          <w:bCs/>
          <w:sz w:val="20"/>
          <w:szCs w:val="20"/>
        </w:rPr>
        <w:t xml:space="preserve">. Vous faites preuve d’autonomie et du sens du </w:t>
      </w:r>
      <w:r w:rsidRPr="009B7C01">
        <w:rPr>
          <w:rFonts w:ascii="Arial" w:hAnsi="Arial" w:cs="Arial"/>
          <w:bCs/>
          <w:sz w:val="20"/>
          <w:szCs w:val="20"/>
        </w:rPr>
        <w:t>en équipe et en collaboration</w:t>
      </w:r>
      <w:r>
        <w:rPr>
          <w:rFonts w:ascii="Arial" w:hAnsi="Arial" w:cs="Arial"/>
          <w:bCs/>
          <w:sz w:val="20"/>
          <w:szCs w:val="20"/>
        </w:rPr>
        <w:t xml:space="preserve">. Vous êtes titulaire des habilitations </w:t>
      </w:r>
      <w:r w:rsidRPr="009B7C01">
        <w:rPr>
          <w:rFonts w:ascii="Arial" w:hAnsi="Arial" w:cs="Arial"/>
          <w:bCs/>
          <w:sz w:val="20"/>
          <w:szCs w:val="20"/>
        </w:rPr>
        <w:t>CACES R482-A, R482-C1, R490, habilitation électrique H0B0, SS4 amiante, AIPR profil opérateur</w:t>
      </w:r>
      <w:r>
        <w:rPr>
          <w:rFonts w:ascii="Arial" w:hAnsi="Arial" w:cs="Arial"/>
          <w:bCs/>
          <w:sz w:val="20"/>
          <w:szCs w:val="20"/>
        </w:rPr>
        <w:t>. P</w:t>
      </w:r>
      <w:r w:rsidRPr="009B7C01">
        <w:rPr>
          <w:rFonts w:ascii="Arial" w:hAnsi="Arial" w:cs="Arial"/>
          <w:bCs/>
          <w:sz w:val="20"/>
          <w:szCs w:val="20"/>
        </w:rPr>
        <w:t xml:space="preserve">ermis B et EB </w:t>
      </w:r>
      <w:r>
        <w:rPr>
          <w:rFonts w:ascii="Arial" w:hAnsi="Arial" w:cs="Arial"/>
          <w:bCs/>
          <w:sz w:val="20"/>
          <w:szCs w:val="20"/>
        </w:rPr>
        <w:t xml:space="preserve">requis </w:t>
      </w:r>
      <w:r w:rsidRPr="009B7C01">
        <w:rPr>
          <w:rFonts w:ascii="Arial" w:hAnsi="Arial" w:cs="Arial"/>
          <w:bCs/>
          <w:sz w:val="20"/>
          <w:szCs w:val="20"/>
        </w:rPr>
        <w:t>et C apprécié</w:t>
      </w:r>
      <w:r>
        <w:rPr>
          <w:rFonts w:ascii="Arial" w:hAnsi="Arial" w:cs="Arial"/>
          <w:bCs/>
          <w:sz w:val="20"/>
          <w:szCs w:val="20"/>
        </w:rPr>
        <w:t>.</w:t>
      </w:r>
    </w:p>
    <w:p w14:paraId="5195CA4E" w14:textId="77777777" w:rsidR="006B044D" w:rsidRPr="006B044D" w:rsidRDefault="006B044D" w:rsidP="006B044D">
      <w:pPr>
        <w:rPr>
          <w:rFonts w:ascii="Arial" w:hAnsi="Arial" w:cs="Arial"/>
          <w:bCs/>
          <w:sz w:val="20"/>
          <w:szCs w:val="20"/>
        </w:rPr>
      </w:pPr>
    </w:p>
    <w:p w14:paraId="4C6472C6" w14:textId="77777777" w:rsidR="006B044D" w:rsidRPr="009B7C01" w:rsidRDefault="006B044D" w:rsidP="006B044D">
      <w:pPr>
        <w:tabs>
          <w:tab w:val="left" w:pos="851"/>
        </w:tabs>
        <w:spacing w:after="120"/>
        <w:ind w:left="425" w:right="567"/>
        <w:rPr>
          <w:rFonts w:ascii="Arial" w:hAnsi="Arial" w:cs="Arial"/>
          <w:b/>
          <w:sz w:val="20"/>
          <w:u w:val="single"/>
        </w:rPr>
      </w:pPr>
      <w:r w:rsidRPr="009B7C01">
        <w:rPr>
          <w:rFonts w:ascii="Arial" w:hAnsi="Arial" w:cs="Arial"/>
          <w:b/>
          <w:sz w:val="20"/>
          <w:u w:val="single"/>
        </w:rPr>
        <w:lastRenderedPageBreak/>
        <w:t>CONDITIONS D’EXERCICE</w:t>
      </w:r>
    </w:p>
    <w:p w14:paraId="4494063F" w14:textId="77777777" w:rsidR="006B044D" w:rsidRPr="009B7C01" w:rsidRDefault="006B044D" w:rsidP="006B044D">
      <w:pPr>
        <w:ind w:left="426"/>
        <w:rPr>
          <w:rFonts w:ascii="Arial" w:hAnsi="Arial" w:cs="Arial"/>
          <w:bCs/>
          <w:sz w:val="20"/>
        </w:rPr>
      </w:pPr>
      <w:r w:rsidRPr="009B7C01">
        <w:rPr>
          <w:rFonts w:ascii="Arial" w:hAnsi="Arial" w:cs="Arial"/>
          <w:bCs/>
          <w:sz w:val="20"/>
        </w:rPr>
        <w:t xml:space="preserve">Astreintes  </w:t>
      </w:r>
      <w:r w:rsidRPr="009B7C01">
        <w:rPr>
          <w:rFonts w:ascii="Arial" w:hAnsi="Arial" w:cs="Arial"/>
          <w:bCs/>
          <w:sz w:val="20"/>
        </w:rPr>
        <w:br/>
        <w:t xml:space="preserve">  </w:t>
      </w:r>
      <w:r w:rsidRPr="009B7C01">
        <w:rPr>
          <w:rFonts w:ascii="Arial" w:hAnsi="Arial" w:cs="Arial"/>
          <w:bCs/>
          <w:sz w:val="20"/>
        </w:rPr>
        <w:br/>
        <w:t xml:space="preserve">Poste à temps complet avec possibilité de CDI à terme pour les candidats non fonctionnaires  </w:t>
      </w:r>
      <w:r w:rsidRPr="009B7C01">
        <w:rPr>
          <w:rFonts w:ascii="Arial" w:hAnsi="Arial" w:cs="Arial"/>
          <w:bCs/>
          <w:sz w:val="20"/>
        </w:rPr>
        <w:br/>
        <w:t xml:space="preserve">Rémunération selon l’ancienneté + prime annuelle de fin d’année + au choix du candidat possibilité tickets restaurants et chèques vacances   </w:t>
      </w:r>
      <w:r w:rsidRPr="009B7C01">
        <w:rPr>
          <w:rFonts w:ascii="Arial" w:hAnsi="Arial" w:cs="Arial"/>
          <w:bCs/>
          <w:sz w:val="20"/>
        </w:rPr>
        <w:br/>
        <w:t xml:space="preserve">Temps de travail 38h35 - Formule RTT 17 jours  </w:t>
      </w:r>
      <w:r w:rsidRPr="009B7C01">
        <w:rPr>
          <w:rFonts w:ascii="Arial" w:hAnsi="Arial" w:cs="Arial"/>
          <w:bCs/>
          <w:sz w:val="20"/>
        </w:rPr>
        <w:br/>
        <w:t xml:space="preserve">29 jours de Congés Payés (2 jours de fractionnement possible)  </w:t>
      </w:r>
      <w:r w:rsidRPr="009B7C01">
        <w:rPr>
          <w:rFonts w:ascii="Arial" w:hAnsi="Arial" w:cs="Arial"/>
          <w:bCs/>
          <w:sz w:val="20"/>
        </w:rPr>
        <w:br/>
        <w:t xml:space="preserve">Heures supplémentaires payées ou récupérées   </w:t>
      </w:r>
      <w:r w:rsidRPr="009B7C01">
        <w:rPr>
          <w:rFonts w:ascii="Arial" w:hAnsi="Arial" w:cs="Arial"/>
          <w:bCs/>
          <w:sz w:val="20"/>
        </w:rPr>
        <w:br/>
        <w:t xml:space="preserve">Participation forfaitaire à la garantie maintien de salaire (sur option)  </w:t>
      </w:r>
      <w:r w:rsidRPr="009B7C01">
        <w:rPr>
          <w:rFonts w:ascii="Arial" w:hAnsi="Arial" w:cs="Arial"/>
          <w:bCs/>
          <w:sz w:val="20"/>
        </w:rPr>
        <w:br/>
        <w:t xml:space="preserve">Participation forfaitaire à la mutuelle sous condition de contrat labellisé </w:t>
      </w:r>
      <w:r w:rsidRPr="009B7C01">
        <w:rPr>
          <w:rFonts w:ascii="Arial" w:hAnsi="Arial" w:cs="Arial"/>
          <w:bCs/>
          <w:sz w:val="20"/>
        </w:rPr>
        <w:br/>
        <w:t>Comité entreprise dynamique: avantages sociaux  sous conditions de revenus</w:t>
      </w:r>
    </w:p>
    <w:p w14:paraId="7DC08370" w14:textId="77777777" w:rsidR="006B044D" w:rsidRPr="00BB1587" w:rsidRDefault="006B044D" w:rsidP="006B044D">
      <w:pPr>
        <w:spacing w:before="60" w:after="120"/>
        <w:ind w:left="425"/>
        <w:rPr>
          <w:rFonts w:ascii="Arial" w:hAnsi="Arial" w:cs="Arial"/>
          <w:bCs/>
          <w:sz w:val="20"/>
        </w:rPr>
      </w:pPr>
    </w:p>
    <w:p w14:paraId="5D7F56BF" w14:textId="77777777" w:rsidR="006B044D" w:rsidRPr="009B7C01" w:rsidRDefault="006B044D" w:rsidP="006B044D">
      <w:pPr>
        <w:tabs>
          <w:tab w:val="left" w:pos="851"/>
        </w:tabs>
        <w:spacing w:after="120"/>
        <w:ind w:left="425" w:right="567"/>
        <w:rPr>
          <w:rFonts w:ascii="Arial" w:hAnsi="Arial" w:cs="Arial"/>
          <w:b/>
          <w:sz w:val="20"/>
          <w:u w:val="single"/>
        </w:rPr>
      </w:pPr>
      <w:r w:rsidRPr="009B7C01">
        <w:rPr>
          <w:rFonts w:ascii="Arial" w:hAnsi="Arial" w:cs="Arial"/>
          <w:b/>
          <w:sz w:val="20"/>
          <w:u w:val="single"/>
        </w:rPr>
        <w:t>AUTRES INFORMATIONS</w:t>
      </w:r>
    </w:p>
    <w:p w14:paraId="792FCF59" w14:textId="77777777" w:rsidR="006B044D" w:rsidRPr="009B7C01" w:rsidRDefault="006B044D" w:rsidP="006B044D">
      <w:pPr>
        <w:ind w:left="426"/>
        <w:rPr>
          <w:rFonts w:ascii="Arial" w:hAnsi="Arial" w:cs="Arial"/>
          <w:bCs/>
          <w:sz w:val="20"/>
        </w:rPr>
      </w:pPr>
      <w:r w:rsidRPr="009B7C01">
        <w:rPr>
          <w:rFonts w:ascii="Arial" w:hAnsi="Arial" w:cs="Arial"/>
          <w:bCs/>
          <w:sz w:val="20"/>
        </w:rPr>
        <w:t>Pour tout renseignement complémentaire, vous pouvez contacter Monsieur Arnaud CORNU, Responsable d’exploitation, tél : 05.46.51.75.84 ou Monsieur Eric LENTIER, Chef du Service Eau potable exploitation, tél : 05.46.30.35.46.</w:t>
      </w:r>
    </w:p>
    <w:p w14:paraId="3A32941A" w14:textId="77777777" w:rsidR="006B044D" w:rsidRPr="009B7C01" w:rsidRDefault="006B044D" w:rsidP="006B044D">
      <w:pPr>
        <w:ind w:left="426"/>
        <w:rPr>
          <w:rFonts w:ascii="Arial" w:hAnsi="Arial" w:cs="Arial"/>
          <w:bCs/>
          <w:sz w:val="20"/>
        </w:rPr>
      </w:pPr>
      <w:r w:rsidRPr="009B7C01">
        <w:rPr>
          <w:rFonts w:ascii="Arial" w:hAnsi="Arial" w:cs="Arial"/>
          <w:bCs/>
          <w:sz w:val="20"/>
        </w:rPr>
        <w:t xml:space="preserve">Candidater avant le 30/03/2025 à </w:t>
      </w:r>
      <w:hyperlink r:id="rId5" w:history="1">
        <w:r w:rsidRPr="009B7C01">
          <w:rPr>
            <w:rStyle w:val="Lienhypertexte"/>
            <w:rFonts w:ascii="Arial" w:hAnsi="Arial" w:cs="Arial"/>
            <w:bCs/>
            <w:sz w:val="20"/>
          </w:rPr>
          <w:t>https://talents.elsatis.fr/prod10/portal/portal.jsp?c=137055141&amp;p=114404659&amp;g=114404852&amp;id=469483821&amp;idSupport=114367699</w:t>
        </w:r>
      </w:hyperlink>
      <w:r w:rsidRPr="009B7C01">
        <w:rPr>
          <w:rFonts w:ascii="Arial" w:hAnsi="Arial" w:cs="Arial"/>
          <w:bCs/>
          <w:sz w:val="20"/>
        </w:rPr>
        <w:t xml:space="preserve"> </w:t>
      </w:r>
    </w:p>
    <w:p w14:paraId="6A6D7CA3" w14:textId="77777777" w:rsidR="006B044D" w:rsidRDefault="006B044D" w:rsidP="006B044D">
      <w:pPr>
        <w:spacing w:after="0"/>
      </w:pPr>
    </w:p>
    <w:sectPr w:rsidR="006B04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13B77"/>
    <w:multiLevelType w:val="hybridMultilevel"/>
    <w:tmpl w:val="11D21B68"/>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 w15:restartNumberingAfterBreak="0">
    <w:nsid w:val="5DAB355F"/>
    <w:multiLevelType w:val="hybridMultilevel"/>
    <w:tmpl w:val="7E8E96EC"/>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num w:numId="1" w16cid:durableId="292370703">
    <w:abstractNumId w:val="1"/>
  </w:num>
  <w:num w:numId="2" w16cid:durableId="2075809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44D"/>
    <w:rsid w:val="000A4D45"/>
    <w:rsid w:val="005801C7"/>
    <w:rsid w:val="006B044D"/>
    <w:rsid w:val="006E5129"/>
    <w:rsid w:val="009C187B"/>
    <w:rsid w:val="00A72F04"/>
    <w:rsid w:val="00C843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2863C"/>
  <w15:chartTrackingRefBased/>
  <w15:docId w15:val="{A3C01555-085E-44D7-95B1-DB5B3A880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44D"/>
    <w:pPr>
      <w:spacing w:line="259" w:lineRule="auto"/>
    </w:pPr>
    <w:rPr>
      <w:kern w:val="0"/>
      <w:sz w:val="22"/>
      <w:szCs w:val="22"/>
      <w14:ligatures w14:val="none"/>
    </w:rPr>
  </w:style>
  <w:style w:type="paragraph" w:styleId="Titre1">
    <w:name w:val="heading 1"/>
    <w:basedOn w:val="Normal"/>
    <w:next w:val="Normal"/>
    <w:link w:val="Titre1Car"/>
    <w:uiPriority w:val="9"/>
    <w:qFormat/>
    <w:rsid w:val="006B04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B04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B044D"/>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B044D"/>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B044D"/>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B044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B044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B044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B044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B044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B044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B044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B044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B044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B044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B044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B044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B044D"/>
    <w:rPr>
      <w:rFonts w:eastAsiaTheme="majorEastAsia" w:cstheme="majorBidi"/>
      <w:color w:val="272727" w:themeColor="text1" w:themeTint="D8"/>
    </w:rPr>
  </w:style>
  <w:style w:type="paragraph" w:styleId="Titre">
    <w:name w:val="Title"/>
    <w:basedOn w:val="Normal"/>
    <w:next w:val="Normal"/>
    <w:link w:val="TitreCar"/>
    <w:uiPriority w:val="10"/>
    <w:qFormat/>
    <w:rsid w:val="006B04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B044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B044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B044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B044D"/>
    <w:pPr>
      <w:spacing w:before="160"/>
      <w:jc w:val="center"/>
    </w:pPr>
    <w:rPr>
      <w:i/>
      <w:iCs/>
      <w:color w:val="404040" w:themeColor="text1" w:themeTint="BF"/>
    </w:rPr>
  </w:style>
  <w:style w:type="character" w:customStyle="1" w:styleId="CitationCar">
    <w:name w:val="Citation Car"/>
    <w:basedOn w:val="Policepardfaut"/>
    <w:link w:val="Citation"/>
    <w:uiPriority w:val="29"/>
    <w:rsid w:val="006B044D"/>
    <w:rPr>
      <w:i/>
      <w:iCs/>
      <w:color w:val="404040" w:themeColor="text1" w:themeTint="BF"/>
    </w:rPr>
  </w:style>
  <w:style w:type="paragraph" w:styleId="Paragraphedeliste">
    <w:name w:val="List Paragraph"/>
    <w:basedOn w:val="Normal"/>
    <w:uiPriority w:val="34"/>
    <w:qFormat/>
    <w:rsid w:val="006B044D"/>
    <w:pPr>
      <w:ind w:left="720"/>
      <w:contextualSpacing/>
    </w:pPr>
  </w:style>
  <w:style w:type="character" w:styleId="Accentuationintense">
    <w:name w:val="Intense Emphasis"/>
    <w:basedOn w:val="Policepardfaut"/>
    <w:uiPriority w:val="21"/>
    <w:qFormat/>
    <w:rsid w:val="006B044D"/>
    <w:rPr>
      <w:i/>
      <w:iCs/>
      <w:color w:val="0F4761" w:themeColor="accent1" w:themeShade="BF"/>
    </w:rPr>
  </w:style>
  <w:style w:type="paragraph" w:styleId="Citationintense">
    <w:name w:val="Intense Quote"/>
    <w:basedOn w:val="Normal"/>
    <w:next w:val="Normal"/>
    <w:link w:val="CitationintenseCar"/>
    <w:uiPriority w:val="30"/>
    <w:qFormat/>
    <w:rsid w:val="006B04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B044D"/>
    <w:rPr>
      <w:i/>
      <w:iCs/>
      <w:color w:val="0F4761" w:themeColor="accent1" w:themeShade="BF"/>
    </w:rPr>
  </w:style>
  <w:style w:type="character" w:styleId="Rfrenceintense">
    <w:name w:val="Intense Reference"/>
    <w:basedOn w:val="Policepardfaut"/>
    <w:uiPriority w:val="32"/>
    <w:qFormat/>
    <w:rsid w:val="006B044D"/>
    <w:rPr>
      <w:b/>
      <w:bCs/>
      <w:smallCaps/>
      <w:color w:val="0F4761" w:themeColor="accent1" w:themeShade="BF"/>
      <w:spacing w:val="5"/>
    </w:rPr>
  </w:style>
  <w:style w:type="character" w:styleId="Lienhypertexte">
    <w:name w:val="Hyperlink"/>
    <w:rsid w:val="006B04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alents.elsatis.fr/prod10/portal/portal.jsp?c=137055141&amp;p=114404659&amp;g=114404852&amp;id=469483821&amp;idSupport=114367699"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668</Words>
  <Characters>3680</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Mpublicite-3</dc:creator>
  <cp:keywords/>
  <dc:description/>
  <cp:lastModifiedBy>Mpublicite-3</cp:lastModifiedBy>
  <cp:revision>2</cp:revision>
  <dcterms:created xsi:type="dcterms:W3CDTF">2025-03-06T09:42:00Z</dcterms:created>
  <dcterms:modified xsi:type="dcterms:W3CDTF">2025-03-06T09:42:00Z</dcterms:modified>
</cp:coreProperties>
</file>