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64C74" w14:textId="77777777" w:rsidR="00E03194" w:rsidRDefault="0028785F" w:rsidP="00B84AEB">
      <w:pPr>
        <w:tabs>
          <w:tab w:val="left" w:pos="11340"/>
        </w:tabs>
        <w:spacing w:after="0" w:line="240" w:lineRule="auto"/>
        <w:ind w:right="6519"/>
        <w:jc w:val="center"/>
        <w:rPr>
          <w:b/>
          <w:sz w:val="24"/>
          <w:szCs w:val="24"/>
        </w:rPr>
      </w:pPr>
      <w:r>
        <w:rPr>
          <w:b/>
          <w:sz w:val="24"/>
          <w:szCs w:val="24"/>
        </w:rPr>
        <w:t>D</w:t>
      </w:r>
      <w:r w:rsidRPr="0028785F">
        <w:rPr>
          <w:rFonts w:ascii="Calibri" w:hAnsi="Calibri"/>
          <w:b/>
          <w:w w:val="110"/>
          <w:sz w:val="24"/>
          <w:szCs w:val="24"/>
        </w:rPr>
        <w:t>É</w:t>
      </w:r>
      <w:r w:rsidRPr="0028785F">
        <w:rPr>
          <w:b/>
          <w:sz w:val="24"/>
          <w:szCs w:val="24"/>
        </w:rPr>
        <w:t>PARTEMENT DU CALVADOS</w:t>
      </w:r>
    </w:p>
    <w:p w14:paraId="354FADDF" w14:textId="77777777" w:rsidR="00D375EA" w:rsidRDefault="007F57E3" w:rsidP="00D375EA">
      <w:pPr>
        <w:spacing w:after="0" w:line="360" w:lineRule="auto"/>
        <w:rPr>
          <w:sz w:val="24"/>
          <w:szCs w:val="24"/>
        </w:rPr>
      </w:pPr>
      <w:r w:rsidRPr="00690A11">
        <w:rPr>
          <w:noProof/>
          <w:sz w:val="24"/>
          <w:szCs w:val="24"/>
          <w:lang w:eastAsia="fr-FR"/>
        </w:rPr>
        <mc:AlternateContent>
          <mc:Choice Requires="wps">
            <w:drawing>
              <wp:anchor distT="0" distB="0" distL="114300" distR="114300" simplePos="0" relativeHeight="251720704" behindDoc="0" locked="0" layoutInCell="1" allowOverlap="1" wp14:anchorId="4EACE699" wp14:editId="5A174D7A">
                <wp:simplePos x="0" y="0"/>
                <wp:positionH relativeFrom="margin">
                  <wp:posOffset>0</wp:posOffset>
                </wp:positionH>
                <wp:positionV relativeFrom="line">
                  <wp:posOffset>0</wp:posOffset>
                </wp:positionV>
                <wp:extent cx="1979930" cy="503555"/>
                <wp:effectExtent l="57150" t="19050" r="58420" b="96520"/>
                <wp:wrapNone/>
                <wp:docPr id="4" name="Rectangle à coins arrondis 16"/>
                <wp:cNvGraphicFramePr/>
                <a:graphic xmlns:a="http://schemas.openxmlformats.org/drawingml/2006/main">
                  <a:graphicData uri="http://schemas.microsoft.com/office/word/2010/wordprocessingShape">
                    <wps:wsp>
                      <wps:cNvSpPr/>
                      <wps:spPr>
                        <a:xfrm>
                          <a:off x="0" y="0"/>
                          <a:ext cx="1979930" cy="503555"/>
                        </a:xfrm>
                        <a:prstGeom prst="roundRect">
                          <a:avLst/>
                        </a:prstGeom>
                        <a:solidFill>
                          <a:srgbClr val="66CCFF"/>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2076410" w14:textId="77777777" w:rsidR="007F57E3" w:rsidRPr="005F772E" w:rsidRDefault="007F57E3" w:rsidP="007F57E3">
                            <w:pPr>
                              <w:pStyle w:val="NormalWeb"/>
                              <w:spacing w:before="0" w:beforeAutospacing="0" w:after="0" w:afterAutospacing="0"/>
                              <w:jc w:val="center"/>
                              <w:rPr>
                                <w:rFonts w:asciiTheme="minorHAnsi" w:hAnsiTheme="minorHAnsi"/>
                                <w:sz w:val="40"/>
                                <w:szCs w:val="40"/>
                                <w14:shadow w14:blurRad="50800" w14:dist="38100" w14:dir="5400000" w14:sx="100000" w14:sy="100000" w14:kx="0" w14:ky="0" w14:algn="t">
                                  <w14:srgbClr w14:val="000000">
                                    <w14:alpha w14:val="60000"/>
                                  </w14:srgbClr>
                                </w14:shadow>
                              </w:rPr>
                            </w:pPr>
                            <w:r>
                              <w:rPr>
                                <w:rFonts w:asciiTheme="minorHAnsi" w:hAnsiTheme="minorHAnsi"/>
                                <w:b/>
                                <w:sz w:val="40"/>
                                <w:szCs w:val="40"/>
                              </w:rPr>
                              <w:t>FICHE DE POSTE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EACE699" id="Rectangle à coins arrondis 16" o:spid="_x0000_s1026" style="position:absolute;margin-left:0;margin-top:0;width:155.9pt;height:39.6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" fillcolor="#6cf" stroked="f" strokeweight="2pt">
                <v:shadow on="t" color="black" opacity="26214f" origin=",-.5" offset="0,3pt"/>
                <v:textbox style="mso-fit-shape-to-text:t" inset="1mm,1mm,1mm,1mm">
                  <w:txbxContent>
                    <w:p w14:paraId="22076410" w14:textId="77777777" w:rsidR="007F57E3" w:rsidRPr="005F772E" w:rsidRDefault="007F57E3" w:rsidP="007F57E3">
                      <w:pPr>
                        <w:pStyle w:val="NormalWeb"/>
                        <w:spacing w:before="0" w:beforeAutospacing="0" w:after="0" w:afterAutospacing="0"/>
                        <w:jc w:val="center"/>
                        <w:rPr>
                          <w:rFonts w:asciiTheme="minorHAnsi" w:hAnsiTheme="minorHAnsi"/>
                          <w:sz w:val="40"/>
                          <w:szCs w:val="40"/>
                          <w14:shadow w14:blurRad="50800" w14:dist="38100" w14:dir="5400000" w14:sx="100000" w14:sy="100000" w14:kx="0" w14:ky="0" w14:algn="t">
                            <w14:srgbClr w14:val="000000">
                              <w14:alpha w14:val="60000"/>
                            </w14:srgbClr>
                          </w14:shadow>
                        </w:rPr>
                      </w:pPr>
                      <w:r>
                        <w:rPr>
                          <w:rFonts w:asciiTheme="minorHAnsi" w:hAnsiTheme="minorHAnsi"/>
                          <w:b/>
                          <w:sz w:val="40"/>
                          <w:szCs w:val="40"/>
                        </w:rPr>
                        <w:t>FICHE DE POSTE</w:t>
                      </w:r>
                    </w:p>
                  </w:txbxContent>
                </v:textbox>
                <w10:wrap anchorx="margin" anchory="line"/>
              </v:roundrect>
            </w:pict>
          </mc:Fallback>
        </mc:AlternateContent>
      </w:r>
    </w:p>
    <w:p w14:paraId="4CCE128A" w14:textId="77777777" w:rsidR="007F57E3" w:rsidRDefault="007F57E3" w:rsidP="00D375EA">
      <w:pPr>
        <w:spacing w:after="0" w:line="360" w:lineRule="auto"/>
        <w:rPr>
          <w:sz w:val="24"/>
          <w:szCs w:val="24"/>
        </w:rPr>
      </w:pPr>
    </w:p>
    <w:p w14:paraId="18AA04E6" w14:textId="77777777" w:rsidR="00103D9A" w:rsidRPr="00B43E0C" w:rsidRDefault="00103D9A" w:rsidP="00D375EA">
      <w:pPr>
        <w:spacing w:after="0" w:line="360" w:lineRule="auto"/>
        <w:rPr>
          <w:sz w:val="24"/>
          <w:szCs w:val="24"/>
        </w:rPr>
      </w:pPr>
    </w:p>
    <w:p w14:paraId="4D8AB5BC" w14:textId="77777777" w:rsidR="0029050C" w:rsidRPr="005F772E" w:rsidRDefault="005F772E" w:rsidP="00D375EA">
      <w:pPr>
        <w:spacing w:after="0" w:line="360" w:lineRule="auto"/>
        <w:rPr>
          <w:sz w:val="24"/>
          <w:szCs w:val="24"/>
        </w:rPr>
      </w:pPr>
      <w:r w:rsidRPr="00250298">
        <w:rPr>
          <w:noProof/>
          <w:sz w:val="24"/>
          <w:szCs w:val="24"/>
          <w:lang w:eastAsia="fr-FR"/>
        </w:rPr>
        <mc:AlternateContent>
          <mc:Choice Requires="wps">
            <w:drawing>
              <wp:anchor distT="0" distB="0" distL="114300" distR="114300" simplePos="0" relativeHeight="251671552" behindDoc="0" locked="0" layoutInCell="1" allowOverlap="1" wp14:anchorId="4B042F9D" wp14:editId="7AA38242">
                <wp:simplePos x="0" y="0"/>
                <wp:positionH relativeFrom="margin">
                  <wp:posOffset>60960</wp:posOffset>
                </wp:positionH>
                <wp:positionV relativeFrom="line">
                  <wp:posOffset>22860</wp:posOffset>
                </wp:positionV>
                <wp:extent cx="4886325" cy="503555"/>
                <wp:effectExtent l="57150" t="19050" r="66675" b="96520"/>
                <wp:wrapNone/>
                <wp:docPr id="17" name="Rectangle à coins arrondis 16"/>
                <wp:cNvGraphicFramePr/>
                <a:graphic xmlns:a="http://schemas.openxmlformats.org/drawingml/2006/main">
                  <a:graphicData uri="http://schemas.microsoft.com/office/word/2010/wordprocessingShape">
                    <wps:wsp>
                      <wps:cNvSpPr/>
                      <wps:spPr>
                        <a:xfrm>
                          <a:off x="0" y="0"/>
                          <a:ext cx="4886325" cy="503555"/>
                        </a:xfrm>
                        <a:prstGeom prst="roundRect">
                          <a:avLst/>
                        </a:prstGeom>
                        <a:solidFill>
                          <a:srgbClr val="66CCFF"/>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E5C1CF" w14:textId="77777777" w:rsidR="0029050C" w:rsidRPr="005F772E" w:rsidRDefault="0050520E" w:rsidP="009B5BCF">
                            <w:pPr>
                              <w:pStyle w:val="NormalWeb"/>
                              <w:spacing w:before="0" w:beforeAutospacing="0" w:after="0" w:afterAutospacing="0"/>
                              <w:rPr>
                                <w:rFonts w:asciiTheme="minorHAnsi" w:hAnsiTheme="minorHAnsi"/>
                                <w:sz w:val="40"/>
                                <w:szCs w:val="40"/>
                                <w14:shadow w14:blurRad="50800" w14:dist="38100" w14:dir="5400000" w14:sx="100000" w14:sy="100000" w14:kx="0" w14:ky="0" w14:algn="t">
                                  <w14:srgbClr w14:val="000000">
                                    <w14:alpha w14:val="60000"/>
                                  </w14:srgbClr>
                                </w14:shadow>
                              </w:rPr>
                            </w:pPr>
                            <w:r w:rsidRPr="0050520E">
                              <w:rPr>
                                <w:rFonts w:asciiTheme="minorHAnsi" w:hAnsiTheme="minorHAnsi"/>
                                <w:b/>
                                <w:sz w:val="40"/>
                                <w:szCs w:val="40"/>
                              </w:rPr>
                              <w:t xml:space="preserve">Technicien spécialisé - Assainissement </w:t>
                            </w:r>
                            <w:r>
                              <w:rPr>
                                <w:rFonts w:asciiTheme="minorHAnsi" w:hAnsiTheme="minorHAnsi"/>
                                <w:b/>
                                <w:sz w:val="40"/>
                                <w:szCs w:val="40"/>
                              </w:rPr>
                              <w:t xml:space="preserve"> </w:t>
                            </w:r>
                            <w:r w:rsidR="009A03AC">
                              <w:rPr>
                                <w:rFonts w:asciiTheme="minorHAnsi" w:hAnsiTheme="minorHAnsi"/>
                                <w:b/>
                                <w:sz w:val="40"/>
                                <w:szCs w:val="40"/>
                              </w:rPr>
                              <w:t>H/F</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B042F9D" id="_x0000_s1027" style="position:absolute;margin-left:4.8pt;margin-top:1.8pt;width:384.75pt;height:39.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" fillcolor="#6cf" stroked="f" strokeweight="2pt">
                <v:shadow on="t" color="black" opacity="26214f" origin=",-.5" offset="0,3pt"/>
                <v:textbox style="mso-fit-shape-to-text:t" inset="1mm,1mm,1mm,1mm">
                  <w:txbxContent>
                    <w:p w14:paraId="75E5C1CF" w14:textId="77777777" w:rsidR="0029050C" w:rsidRPr="005F772E" w:rsidRDefault="0050520E" w:rsidP="009B5BCF">
                      <w:pPr>
                        <w:pStyle w:val="NormalWeb"/>
                        <w:spacing w:before="0" w:beforeAutospacing="0" w:after="0" w:afterAutospacing="0"/>
                        <w:rPr>
                          <w:rFonts w:asciiTheme="minorHAnsi" w:hAnsiTheme="minorHAnsi"/>
                          <w:sz w:val="40"/>
                          <w:szCs w:val="40"/>
                          <w14:shadow w14:blurRad="50800" w14:dist="38100" w14:dir="5400000" w14:sx="100000" w14:sy="100000" w14:kx="0" w14:ky="0" w14:algn="t">
                            <w14:srgbClr w14:val="000000">
                              <w14:alpha w14:val="60000"/>
                            </w14:srgbClr>
                          </w14:shadow>
                        </w:rPr>
                      </w:pPr>
                      <w:r w:rsidRPr="0050520E">
                        <w:rPr>
                          <w:rFonts w:asciiTheme="minorHAnsi" w:hAnsiTheme="minorHAnsi"/>
                          <w:b/>
                          <w:sz w:val="40"/>
                          <w:szCs w:val="40"/>
                        </w:rPr>
                        <w:t xml:space="preserve">Technicien spécialisé - Assainissement </w:t>
                      </w:r>
                      <w:r>
                        <w:rPr>
                          <w:rFonts w:asciiTheme="minorHAnsi" w:hAnsiTheme="minorHAnsi"/>
                          <w:b/>
                          <w:sz w:val="40"/>
                          <w:szCs w:val="40"/>
                        </w:rPr>
                        <w:t xml:space="preserve"> </w:t>
                      </w:r>
                      <w:r w:rsidR="009A03AC">
                        <w:rPr>
                          <w:rFonts w:asciiTheme="minorHAnsi" w:hAnsiTheme="minorHAnsi"/>
                          <w:b/>
                          <w:sz w:val="40"/>
                          <w:szCs w:val="40"/>
                        </w:rPr>
                        <w:t>H/F</w:t>
                      </w:r>
                    </w:p>
                  </w:txbxContent>
                </v:textbox>
                <w10:wrap anchorx="margin" anchory="line"/>
              </v:roundrect>
            </w:pict>
          </mc:Fallback>
        </mc:AlternateContent>
      </w:r>
    </w:p>
    <w:p w14:paraId="5D6AC064" w14:textId="77777777" w:rsidR="0029050C" w:rsidRPr="00250298" w:rsidRDefault="0029050C" w:rsidP="00D375EA">
      <w:pPr>
        <w:spacing w:after="0" w:line="360" w:lineRule="auto"/>
        <w:rPr>
          <w:sz w:val="24"/>
          <w:szCs w:val="24"/>
        </w:rPr>
      </w:pPr>
    </w:p>
    <w:p w14:paraId="6363A706" w14:textId="77777777" w:rsidR="0029050C" w:rsidRPr="00250298" w:rsidRDefault="0029050C" w:rsidP="00D375EA">
      <w:pPr>
        <w:spacing w:after="0" w:line="360" w:lineRule="auto"/>
        <w:rPr>
          <w:sz w:val="24"/>
          <w:szCs w:val="24"/>
        </w:rPr>
      </w:pPr>
    </w:p>
    <w:p w14:paraId="010B8433" w14:textId="77777777" w:rsidR="005F772E" w:rsidRPr="00C5679A" w:rsidRDefault="009A03AC" w:rsidP="00B43E0C">
      <w:pPr>
        <w:spacing w:after="0"/>
        <w:rPr>
          <w:b/>
          <w:color w:val="66CCFF"/>
          <w:sz w:val="40"/>
          <w:szCs w:val="40"/>
          <w14:shadow w14:blurRad="50800" w14:dist="38100" w14:dir="5400000" w14:sx="100000" w14:sy="100000" w14:kx="0" w14:ky="0" w14:algn="t">
            <w14:schemeClr w14:val="tx1">
              <w14:alpha w14:val="25000"/>
            </w14:schemeClr>
          </w14:shadow>
        </w:rPr>
      </w:pPr>
      <w:r>
        <w:rPr>
          <w:b/>
          <w:color w:val="66CCFF"/>
          <w:sz w:val="40"/>
          <w:szCs w:val="40"/>
          <w14:shadow w14:blurRad="50800" w14:dist="38100" w14:dir="5400000" w14:sx="100000" w14:sy="100000" w14:kx="0" w14:ky="0" w14:algn="t">
            <w14:schemeClr w14:val="tx1">
              <w14:alpha w14:val="25000"/>
            </w14:schemeClr>
          </w14:shadow>
        </w:rPr>
        <w:t>M</w:t>
      </w:r>
      <w:r w:rsidR="005F772E" w:rsidRPr="00C5679A">
        <w:rPr>
          <w:b/>
          <w:color w:val="66CCFF"/>
          <w:sz w:val="40"/>
          <w:szCs w:val="40"/>
          <w14:shadow w14:blurRad="50800" w14:dist="38100" w14:dir="5400000" w14:sx="100000" w14:sy="100000" w14:kx="0" w14:ky="0" w14:algn="t">
            <w14:schemeClr w14:val="tx1">
              <w14:alpha w14:val="25000"/>
            </w14:schemeClr>
          </w14:shadow>
        </w:rPr>
        <w:t>ission</w:t>
      </w:r>
    </w:p>
    <w:p w14:paraId="3206007A" w14:textId="77777777" w:rsidR="004270B4" w:rsidRPr="004270B4" w:rsidRDefault="004270B4" w:rsidP="004270B4">
      <w:pPr>
        <w:rPr>
          <w:sz w:val="24"/>
          <w:szCs w:val="24"/>
        </w:rPr>
      </w:pPr>
      <w:r w:rsidRPr="004270B4">
        <w:rPr>
          <w:sz w:val="24"/>
          <w:szCs w:val="24"/>
        </w:rPr>
        <w:t>Placé sous la responsabilité du chef du service assainissement (ex SATESE), le technicien spécialisé en assainissement possède une réelle compétence en matière d’assainissement des eaux usées (collectif et non collectif) et apporte appui technique et assistance aux collectivités dans le cadre de l’Agence technique départementale IngéEAU Calvados.</w:t>
      </w:r>
    </w:p>
    <w:p w14:paraId="0C4A8A55" w14:textId="77777777" w:rsidR="00B84AEB" w:rsidRPr="00C5679A" w:rsidRDefault="009A03AC" w:rsidP="00B43E0C">
      <w:pPr>
        <w:spacing w:after="0" w:line="240" w:lineRule="auto"/>
        <w:rPr>
          <w:b/>
          <w:color w:val="66CCFF"/>
          <w:sz w:val="40"/>
          <w:szCs w:val="40"/>
          <w14:shadow w14:blurRad="50800" w14:dist="38100" w14:dir="5400000" w14:sx="100000" w14:sy="100000" w14:kx="0" w14:ky="0" w14:algn="t">
            <w14:schemeClr w14:val="tx1">
              <w14:alpha w14:val="25000"/>
            </w14:schemeClr>
          </w14:shadow>
        </w:rPr>
      </w:pPr>
      <w:r>
        <w:rPr>
          <w:b/>
          <w:color w:val="66CCFF"/>
          <w:sz w:val="40"/>
          <w:szCs w:val="40"/>
          <w14:shadow w14:blurRad="50800" w14:dist="38100" w14:dir="5400000" w14:sx="100000" w14:sy="100000" w14:kx="0" w14:ky="0" w14:algn="t">
            <w14:schemeClr w14:val="tx1">
              <w14:alpha w14:val="25000"/>
            </w14:schemeClr>
          </w14:shadow>
        </w:rPr>
        <w:t>A</w:t>
      </w:r>
      <w:r w:rsidR="00B84AEB" w:rsidRPr="00C5679A">
        <w:rPr>
          <w:b/>
          <w:color w:val="66CCFF"/>
          <w:sz w:val="40"/>
          <w:szCs w:val="40"/>
          <w14:shadow w14:blurRad="50800" w14:dist="38100" w14:dir="5400000" w14:sx="100000" w14:sy="100000" w14:kx="0" w14:ky="0" w14:algn="t">
            <w14:schemeClr w14:val="tx1">
              <w14:alpha w14:val="25000"/>
            </w14:schemeClr>
          </w14:shadow>
        </w:rPr>
        <w:t>ctivités</w:t>
      </w:r>
    </w:p>
    <w:p w14:paraId="076B1114" w14:textId="77777777" w:rsidR="004270B4" w:rsidRPr="0066034A" w:rsidRDefault="004270B4" w:rsidP="004270B4">
      <w:pPr>
        <w:rPr>
          <w:b/>
          <w:color w:val="66CCFF"/>
          <w:sz w:val="24"/>
          <w:szCs w:val="24"/>
          <w14:shadow w14:blurRad="50800" w14:dist="38100" w14:dir="5400000" w14:sx="100000" w14:sy="100000" w14:kx="0" w14:ky="0" w14:algn="t">
            <w14:schemeClr w14:val="tx1">
              <w14:alpha w14:val="25000"/>
            </w14:schemeClr>
          </w14:shadow>
        </w:rPr>
      </w:pPr>
      <w:r w:rsidRPr="0066034A">
        <w:rPr>
          <w:b/>
          <w:color w:val="66CCFF"/>
          <w:sz w:val="24"/>
          <w:szCs w:val="24"/>
          <w14:shadow w14:blurRad="50800" w14:dist="38100" w14:dir="5400000" w14:sx="100000" w14:sy="100000" w14:kx="0" w14:ky="0" w14:algn="t">
            <w14:schemeClr w14:val="tx1">
              <w14:alpha w14:val="25000"/>
            </w14:schemeClr>
          </w14:shadow>
        </w:rPr>
        <w:t>Activités générales</w:t>
      </w:r>
    </w:p>
    <w:p w14:paraId="317ACDE9" w14:textId="77777777" w:rsidR="004270B4" w:rsidRDefault="004270B4" w:rsidP="004270B4">
      <w:pPr>
        <w:numPr>
          <w:ilvl w:val="0"/>
          <w:numId w:val="7"/>
        </w:numPr>
        <w:spacing w:after="0" w:line="240" w:lineRule="auto"/>
        <w:rPr>
          <w:rFonts w:ascii="Calibri" w:hAnsi="Calibri"/>
          <w:color w:val="6D7B7D"/>
        </w:rPr>
      </w:pPr>
      <w:r w:rsidRPr="008C13C1">
        <w:rPr>
          <w:rFonts w:ascii="Calibri" w:hAnsi="Calibri"/>
          <w:color w:val="6D7B7D"/>
        </w:rPr>
        <w:t xml:space="preserve">Exerce des missions d’étude et d’assistance à maitrise d’ouvrage </w:t>
      </w:r>
      <w:r>
        <w:rPr>
          <w:rFonts w:ascii="Calibri" w:hAnsi="Calibri"/>
          <w:color w:val="6D7B7D"/>
        </w:rPr>
        <w:t xml:space="preserve">vis-à-vis </w:t>
      </w:r>
      <w:r w:rsidRPr="00994D98">
        <w:rPr>
          <w:rFonts w:ascii="Calibri" w:hAnsi="Calibri"/>
          <w:color w:val="6D7B7D"/>
        </w:rPr>
        <w:t>des ouvrages de collecte et de traitement des eaux usées des collectivités</w:t>
      </w:r>
      <w:r w:rsidRPr="008C13C1" w:rsidDel="00DE37BA">
        <w:rPr>
          <w:rFonts w:ascii="Calibri" w:hAnsi="Calibri"/>
          <w:color w:val="6D7B7D"/>
        </w:rPr>
        <w:t xml:space="preserve"> </w:t>
      </w:r>
    </w:p>
    <w:p w14:paraId="4F3A2C79" w14:textId="77777777" w:rsidR="004270B4" w:rsidRPr="00401836" w:rsidRDefault="004270B4" w:rsidP="004270B4">
      <w:pPr>
        <w:numPr>
          <w:ilvl w:val="0"/>
          <w:numId w:val="7"/>
        </w:numPr>
        <w:spacing w:after="0" w:line="240" w:lineRule="auto"/>
        <w:rPr>
          <w:rFonts w:ascii="Calibri" w:hAnsi="Calibri"/>
          <w:color w:val="6D7B7D"/>
        </w:rPr>
      </w:pPr>
      <w:r w:rsidRPr="008C13C1">
        <w:rPr>
          <w:rFonts w:ascii="Calibri" w:hAnsi="Calibri"/>
          <w:color w:val="6D7B7D"/>
        </w:rPr>
        <w:t xml:space="preserve">Apporte un avis technique et des conseils d’amélioration </w:t>
      </w:r>
      <w:r w:rsidRPr="00401836">
        <w:rPr>
          <w:rFonts w:ascii="Calibri" w:hAnsi="Calibri"/>
          <w:color w:val="6D7B7D"/>
        </w:rPr>
        <w:t>de l’exploitation et</w:t>
      </w:r>
      <w:r w:rsidRPr="008C13C1">
        <w:rPr>
          <w:rFonts w:ascii="Calibri" w:hAnsi="Calibri"/>
          <w:color w:val="6D7B7D"/>
        </w:rPr>
        <w:t xml:space="preserve"> du fonctionnement </w:t>
      </w:r>
      <w:r>
        <w:rPr>
          <w:rFonts w:ascii="Calibri" w:hAnsi="Calibri"/>
          <w:color w:val="6D7B7D"/>
        </w:rPr>
        <w:t>de ces ouvrages</w:t>
      </w:r>
    </w:p>
    <w:p w14:paraId="05C90D14" w14:textId="77777777" w:rsidR="004270B4" w:rsidRPr="008C13C1" w:rsidRDefault="004270B4" w:rsidP="004270B4">
      <w:pPr>
        <w:numPr>
          <w:ilvl w:val="0"/>
          <w:numId w:val="7"/>
        </w:numPr>
        <w:spacing w:after="0" w:line="240" w:lineRule="auto"/>
        <w:rPr>
          <w:rFonts w:ascii="Calibri" w:hAnsi="Calibri"/>
          <w:color w:val="6D7B7D"/>
        </w:rPr>
      </w:pPr>
      <w:r w:rsidRPr="0085381D">
        <w:rPr>
          <w:rFonts w:ascii="Calibri" w:hAnsi="Calibri"/>
          <w:color w:val="6D7B7D"/>
        </w:rPr>
        <w:t>Rédig</w:t>
      </w:r>
      <w:r w:rsidRPr="008C13C1">
        <w:rPr>
          <w:rFonts w:ascii="Calibri" w:hAnsi="Calibri"/>
          <w:color w:val="6D7B7D"/>
        </w:rPr>
        <w:t xml:space="preserve">e des comptes rendus de visite </w:t>
      </w:r>
      <w:r w:rsidRPr="00401836">
        <w:rPr>
          <w:rFonts w:ascii="Calibri" w:hAnsi="Calibri"/>
          <w:color w:val="6D7B7D"/>
        </w:rPr>
        <w:t>et</w:t>
      </w:r>
      <w:r w:rsidRPr="0085381D">
        <w:rPr>
          <w:rFonts w:ascii="Calibri" w:hAnsi="Calibri"/>
          <w:color w:val="6D7B7D"/>
        </w:rPr>
        <w:t xml:space="preserve"> </w:t>
      </w:r>
      <w:r w:rsidRPr="008C13C1">
        <w:rPr>
          <w:rFonts w:ascii="Calibri" w:hAnsi="Calibri"/>
          <w:color w:val="6D7B7D"/>
        </w:rPr>
        <w:t xml:space="preserve">des bilans d’analyses sur </w:t>
      </w:r>
      <w:r>
        <w:rPr>
          <w:rFonts w:ascii="Calibri" w:hAnsi="Calibri"/>
          <w:color w:val="6D7B7D"/>
        </w:rPr>
        <w:t>ces</w:t>
      </w:r>
      <w:r w:rsidRPr="008C13C1">
        <w:rPr>
          <w:rFonts w:ascii="Calibri" w:hAnsi="Calibri"/>
          <w:color w:val="6D7B7D"/>
        </w:rPr>
        <w:t xml:space="preserve"> ouvrages </w:t>
      </w:r>
    </w:p>
    <w:p w14:paraId="0D077A0E" w14:textId="77777777" w:rsidR="004270B4" w:rsidRPr="008C13C1" w:rsidRDefault="004270B4" w:rsidP="004270B4">
      <w:pPr>
        <w:numPr>
          <w:ilvl w:val="0"/>
          <w:numId w:val="7"/>
        </w:numPr>
        <w:spacing w:after="0" w:line="240" w:lineRule="auto"/>
        <w:rPr>
          <w:rFonts w:ascii="Calibri" w:hAnsi="Calibri"/>
          <w:color w:val="6D7B7D"/>
        </w:rPr>
      </w:pPr>
      <w:r w:rsidRPr="00401836">
        <w:rPr>
          <w:rFonts w:ascii="Calibri" w:hAnsi="Calibri"/>
          <w:color w:val="6D7B7D"/>
        </w:rPr>
        <w:t>Aide à la production</w:t>
      </w:r>
      <w:r w:rsidRPr="0085381D">
        <w:rPr>
          <w:rFonts w:ascii="Calibri" w:hAnsi="Calibri"/>
          <w:color w:val="6D7B7D"/>
        </w:rPr>
        <w:t xml:space="preserve"> </w:t>
      </w:r>
      <w:r w:rsidRPr="008C13C1">
        <w:rPr>
          <w:rFonts w:ascii="Calibri" w:hAnsi="Calibri"/>
          <w:color w:val="6D7B7D"/>
        </w:rPr>
        <w:t>de documents réglementaires pour le compte des collectivités (</w:t>
      </w:r>
      <w:r>
        <w:rPr>
          <w:rFonts w:ascii="Calibri" w:hAnsi="Calibri"/>
          <w:color w:val="6D7B7D"/>
        </w:rPr>
        <w:t>c</w:t>
      </w:r>
      <w:r w:rsidRPr="008C13C1">
        <w:rPr>
          <w:rFonts w:ascii="Calibri" w:hAnsi="Calibri"/>
          <w:color w:val="6D7B7D"/>
        </w:rPr>
        <w:t xml:space="preserve">ahier de vie, BFSA, …), en lien avec les partenaires (exploitants, DDTM, AESN, chambre d’agriculture) </w:t>
      </w:r>
    </w:p>
    <w:p w14:paraId="72E230FE" w14:textId="77777777" w:rsidR="004270B4" w:rsidRPr="008C13C1" w:rsidRDefault="004270B4" w:rsidP="004270B4">
      <w:pPr>
        <w:numPr>
          <w:ilvl w:val="0"/>
          <w:numId w:val="7"/>
        </w:numPr>
        <w:spacing w:after="0" w:line="240" w:lineRule="auto"/>
        <w:rPr>
          <w:rFonts w:ascii="Calibri" w:hAnsi="Calibri"/>
          <w:color w:val="7F7F7F"/>
        </w:rPr>
      </w:pPr>
      <w:r w:rsidRPr="008C13C1">
        <w:rPr>
          <w:rFonts w:ascii="Calibri" w:hAnsi="Calibri"/>
          <w:color w:val="7F7F7F"/>
        </w:rPr>
        <w:t>Accompagne les services publics d’assainissement non collectif (SPANC) dans l’exercice de leurs missions</w:t>
      </w:r>
      <w:r>
        <w:rPr>
          <w:rFonts w:ascii="Calibri" w:hAnsi="Calibri"/>
          <w:color w:val="7F7F7F"/>
        </w:rPr>
        <w:t xml:space="preserve"> R</w:t>
      </w:r>
      <w:r w:rsidRPr="008C13C1">
        <w:rPr>
          <w:rFonts w:ascii="Calibri" w:hAnsi="Calibri"/>
          <w:color w:val="7F7F7F"/>
        </w:rPr>
        <w:t xml:space="preserve">épond aux questions des différents acteurs </w:t>
      </w:r>
      <w:r w:rsidRPr="00401836">
        <w:rPr>
          <w:rFonts w:ascii="Calibri" w:hAnsi="Calibri"/>
          <w:color w:val="7F7F7F"/>
        </w:rPr>
        <w:t>dans le domaine de l’ANC.</w:t>
      </w:r>
      <w:r w:rsidRPr="008C13C1">
        <w:rPr>
          <w:rFonts w:ascii="Calibri" w:hAnsi="Calibri"/>
          <w:color w:val="7F7F7F"/>
        </w:rPr>
        <w:t xml:space="preserve"> </w:t>
      </w:r>
    </w:p>
    <w:p w14:paraId="6A7E6C2B" w14:textId="77777777" w:rsidR="004270B4" w:rsidRPr="008C13C1" w:rsidRDefault="004270B4" w:rsidP="004270B4">
      <w:pPr>
        <w:numPr>
          <w:ilvl w:val="0"/>
          <w:numId w:val="7"/>
        </w:numPr>
        <w:spacing w:after="0" w:line="240" w:lineRule="auto"/>
        <w:rPr>
          <w:rFonts w:ascii="Calibri" w:hAnsi="Calibri"/>
          <w:color w:val="7F7F7F"/>
        </w:rPr>
      </w:pPr>
      <w:r w:rsidRPr="008C13C1">
        <w:rPr>
          <w:rFonts w:ascii="Calibri" w:hAnsi="Calibri"/>
          <w:color w:val="7F7F7F"/>
        </w:rPr>
        <w:t xml:space="preserve">Organise et co-anime, des formations et des journées d’informations auprès des techniciens </w:t>
      </w:r>
      <w:r>
        <w:rPr>
          <w:rFonts w:ascii="Calibri" w:hAnsi="Calibri"/>
          <w:color w:val="7F7F7F"/>
        </w:rPr>
        <w:t>en assainissement collectif ou non collectif</w:t>
      </w:r>
    </w:p>
    <w:p w14:paraId="0F089D0B" w14:textId="77777777" w:rsidR="004270B4" w:rsidRPr="0085381D" w:rsidRDefault="004270B4" w:rsidP="004270B4">
      <w:pPr>
        <w:numPr>
          <w:ilvl w:val="0"/>
          <w:numId w:val="7"/>
        </w:numPr>
        <w:spacing w:after="0" w:line="240" w:lineRule="auto"/>
        <w:rPr>
          <w:rFonts w:ascii="Calibri" w:hAnsi="Calibri"/>
          <w:color w:val="6D7B7D"/>
        </w:rPr>
      </w:pPr>
      <w:r w:rsidRPr="008C13C1">
        <w:rPr>
          <w:rFonts w:ascii="Calibri" w:hAnsi="Calibri"/>
          <w:color w:val="6D7B7D"/>
        </w:rPr>
        <w:t xml:space="preserve">Elabore des documents et des supports de formation et d'information </w:t>
      </w:r>
    </w:p>
    <w:p w14:paraId="587D664B" w14:textId="77777777" w:rsidR="004270B4" w:rsidRPr="008C13C1" w:rsidRDefault="004270B4" w:rsidP="004270B4">
      <w:pPr>
        <w:numPr>
          <w:ilvl w:val="0"/>
          <w:numId w:val="7"/>
        </w:numPr>
        <w:spacing w:after="0" w:line="240" w:lineRule="auto"/>
        <w:rPr>
          <w:rFonts w:ascii="Calibri" w:hAnsi="Calibri"/>
          <w:color w:val="6D7B7D"/>
        </w:rPr>
      </w:pPr>
      <w:r w:rsidRPr="008C13C1">
        <w:rPr>
          <w:rFonts w:ascii="Calibri" w:hAnsi="Calibri"/>
          <w:color w:val="6D7B7D"/>
        </w:rPr>
        <w:t xml:space="preserve">Donne un avis technique sur les rejets d’ANC dans les fossés départementaux </w:t>
      </w:r>
    </w:p>
    <w:p w14:paraId="5DCA2708" w14:textId="77777777" w:rsidR="004270B4" w:rsidRPr="008C13C1" w:rsidRDefault="004270B4" w:rsidP="004270B4">
      <w:pPr>
        <w:numPr>
          <w:ilvl w:val="0"/>
          <w:numId w:val="7"/>
        </w:numPr>
        <w:spacing w:after="0" w:line="240" w:lineRule="auto"/>
        <w:rPr>
          <w:rFonts w:ascii="Calibri" w:hAnsi="Calibri"/>
          <w:color w:val="6D7B7D"/>
        </w:rPr>
      </w:pPr>
      <w:r w:rsidRPr="008C13C1">
        <w:rPr>
          <w:rFonts w:ascii="Calibri" w:hAnsi="Calibri"/>
          <w:color w:val="6D7B7D"/>
        </w:rPr>
        <w:t>Assure une veille technique et réglementaire</w:t>
      </w:r>
    </w:p>
    <w:p w14:paraId="09FBD139" w14:textId="5D9590DC" w:rsidR="004270B4" w:rsidRPr="0066034A" w:rsidRDefault="004270B4" w:rsidP="004270B4">
      <w:pPr>
        <w:rPr>
          <w:b/>
          <w:color w:val="66CCFF"/>
          <w:sz w:val="24"/>
          <w:szCs w:val="24"/>
          <w14:shadow w14:blurRad="50800" w14:dist="38100" w14:dir="5400000" w14:sx="100000" w14:sy="100000" w14:kx="0" w14:ky="0" w14:algn="t">
            <w14:schemeClr w14:val="tx1">
              <w14:alpha w14:val="25000"/>
            </w14:schemeClr>
          </w14:shadow>
        </w:rPr>
      </w:pPr>
      <w:r w:rsidRPr="0066034A">
        <w:rPr>
          <w:b/>
          <w:color w:val="66CCFF"/>
          <w:sz w:val="24"/>
          <w:szCs w:val="24"/>
          <w14:shadow w14:blurRad="50800" w14:dist="38100" w14:dir="5400000" w14:sx="100000" w14:sy="100000" w14:kx="0" w14:ky="0" w14:algn="t">
            <w14:schemeClr w14:val="tx1">
              <w14:alpha w14:val="25000"/>
            </w14:schemeClr>
          </w14:shadow>
        </w:rPr>
        <w:t>Activités spécifiques</w:t>
      </w:r>
    </w:p>
    <w:p w14:paraId="1C9632FA" w14:textId="77777777" w:rsidR="004270B4" w:rsidRPr="008C13C1" w:rsidRDefault="004270B4" w:rsidP="004270B4">
      <w:pPr>
        <w:numPr>
          <w:ilvl w:val="0"/>
          <w:numId w:val="8"/>
        </w:numPr>
        <w:spacing w:after="0" w:line="240" w:lineRule="auto"/>
        <w:rPr>
          <w:rFonts w:ascii="Calibri" w:hAnsi="Calibri"/>
          <w:color w:val="6D7B7D"/>
        </w:rPr>
      </w:pPr>
      <w:r w:rsidRPr="008C13C1">
        <w:rPr>
          <w:rFonts w:ascii="Calibri" w:hAnsi="Calibri"/>
          <w:color w:val="6D7B7D"/>
        </w:rPr>
        <w:t>Aide à la définition et la hiérarchisation des besoins en études et travaux</w:t>
      </w:r>
    </w:p>
    <w:p w14:paraId="492E6E4C" w14:textId="77777777" w:rsidR="004270B4" w:rsidRPr="008C13C1" w:rsidRDefault="004270B4" w:rsidP="004270B4">
      <w:pPr>
        <w:numPr>
          <w:ilvl w:val="0"/>
          <w:numId w:val="8"/>
        </w:numPr>
        <w:spacing w:after="0" w:line="240" w:lineRule="auto"/>
        <w:rPr>
          <w:rFonts w:ascii="Calibri" w:hAnsi="Calibri"/>
          <w:color w:val="6D7B7D"/>
        </w:rPr>
      </w:pPr>
      <w:r w:rsidRPr="008C13C1">
        <w:rPr>
          <w:rFonts w:ascii="Calibri" w:hAnsi="Calibri"/>
          <w:color w:val="6D7B7D"/>
        </w:rPr>
        <w:t xml:space="preserve">Rend des avis techniques sur les nouveaux projets </w:t>
      </w:r>
    </w:p>
    <w:p w14:paraId="154A2C68" w14:textId="77777777" w:rsidR="004270B4" w:rsidRPr="00401836" w:rsidRDefault="004270B4" w:rsidP="004270B4">
      <w:pPr>
        <w:numPr>
          <w:ilvl w:val="0"/>
          <w:numId w:val="8"/>
        </w:numPr>
        <w:spacing w:after="0" w:line="240" w:lineRule="auto"/>
        <w:rPr>
          <w:rFonts w:ascii="Calibri" w:hAnsi="Calibri"/>
          <w:color w:val="6D7B7D"/>
        </w:rPr>
      </w:pPr>
      <w:r w:rsidRPr="00401836">
        <w:rPr>
          <w:rFonts w:ascii="Calibri" w:hAnsi="Calibri"/>
          <w:color w:val="6D7B7D"/>
        </w:rPr>
        <w:t>Réalise des études en régie. Le cas échéant rédige les parties techniques des projets de marchés pour le compte des collectivités</w:t>
      </w:r>
    </w:p>
    <w:p w14:paraId="5996609B" w14:textId="77777777" w:rsidR="004270B4" w:rsidRPr="008C13C1" w:rsidRDefault="004270B4" w:rsidP="004270B4">
      <w:pPr>
        <w:numPr>
          <w:ilvl w:val="0"/>
          <w:numId w:val="8"/>
        </w:numPr>
        <w:spacing w:after="0" w:line="240" w:lineRule="auto"/>
        <w:rPr>
          <w:rFonts w:ascii="Calibri" w:hAnsi="Calibri"/>
          <w:color w:val="6D7B7D"/>
        </w:rPr>
      </w:pPr>
      <w:r w:rsidRPr="0085381D">
        <w:rPr>
          <w:rFonts w:ascii="Calibri" w:hAnsi="Calibri"/>
          <w:color w:val="6D7B7D"/>
        </w:rPr>
        <w:t xml:space="preserve">Applique et suit </w:t>
      </w:r>
      <w:r w:rsidRPr="008C13C1">
        <w:rPr>
          <w:rFonts w:ascii="Calibri" w:hAnsi="Calibri"/>
          <w:color w:val="6D7B7D"/>
        </w:rPr>
        <w:t>la réglementation</w:t>
      </w:r>
    </w:p>
    <w:p w14:paraId="7904F771" w14:textId="77777777" w:rsidR="004270B4" w:rsidRPr="008C13C1" w:rsidRDefault="004270B4" w:rsidP="004270B4">
      <w:pPr>
        <w:numPr>
          <w:ilvl w:val="0"/>
          <w:numId w:val="8"/>
        </w:numPr>
        <w:spacing w:after="0" w:line="240" w:lineRule="auto"/>
        <w:rPr>
          <w:rFonts w:ascii="Calibri" w:hAnsi="Calibri"/>
          <w:color w:val="6D7B7D"/>
        </w:rPr>
      </w:pPr>
      <w:r w:rsidRPr="008C13C1">
        <w:rPr>
          <w:rFonts w:ascii="Calibri" w:hAnsi="Calibri"/>
          <w:color w:val="6D7B7D"/>
        </w:rPr>
        <w:t xml:space="preserve">Utilise un logiciel métier </w:t>
      </w:r>
    </w:p>
    <w:p w14:paraId="3F81F2CA" w14:textId="77777777" w:rsidR="0066034A" w:rsidRDefault="004270B4" w:rsidP="004270B4">
      <w:pPr>
        <w:numPr>
          <w:ilvl w:val="0"/>
          <w:numId w:val="8"/>
        </w:numPr>
        <w:spacing w:after="0" w:line="240" w:lineRule="auto"/>
        <w:rPr>
          <w:rFonts w:ascii="Calibri" w:hAnsi="Calibri"/>
          <w:color w:val="6D7B7D"/>
        </w:rPr>
      </w:pPr>
      <w:r w:rsidRPr="008C13C1">
        <w:rPr>
          <w:rFonts w:ascii="Calibri" w:hAnsi="Calibri"/>
          <w:color w:val="6D7B7D"/>
        </w:rPr>
        <w:t>Participe à des réunions avec les collectivités</w:t>
      </w:r>
      <w:r>
        <w:rPr>
          <w:rFonts w:ascii="Calibri" w:hAnsi="Calibri"/>
          <w:color w:val="6D7B7D"/>
        </w:rPr>
        <w:t xml:space="preserve"> </w:t>
      </w:r>
    </w:p>
    <w:p w14:paraId="4E95A1C9" w14:textId="12A6BF45" w:rsidR="004270B4" w:rsidRPr="008C13C1" w:rsidRDefault="0066034A" w:rsidP="004270B4">
      <w:pPr>
        <w:numPr>
          <w:ilvl w:val="0"/>
          <w:numId w:val="8"/>
        </w:numPr>
        <w:spacing w:after="0" w:line="240" w:lineRule="auto"/>
        <w:rPr>
          <w:rFonts w:ascii="Calibri" w:hAnsi="Calibri"/>
          <w:color w:val="6D7B7D"/>
        </w:rPr>
      </w:pPr>
      <w:r>
        <w:rPr>
          <w:rFonts w:ascii="Calibri" w:hAnsi="Calibri"/>
          <w:color w:val="6D7B7D"/>
        </w:rPr>
        <w:t>C</w:t>
      </w:r>
      <w:r w:rsidR="004270B4" w:rsidRPr="008C13C1">
        <w:rPr>
          <w:rFonts w:ascii="Calibri" w:hAnsi="Calibri"/>
          <w:color w:val="6D7B7D"/>
        </w:rPr>
        <w:t>ontact avec les élus</w:t>
      </w:r>
    </w:p>
    <w:p w14:paraId="5D6C800C" w14:textId="77777777" w:rsidR="004270B4" w:rsidRPr="008C13C1" w:rsidRDefault="004270B4" w:rsidP="004270B4">
      <w:pPr>
        <w:numPr>
          <w:ilvl w:val="0"/>
          <w:numId w:val="8"/>
        </w:numPr>
        <w:spacing w:after="0" w:line="240" w:lineRule="auto"/>
        <w:rPr>
          <w:rFonts w:ascii="Calibri" w:hAnsi="Calibri"/>
          <w:color w:val="6D7B7D"/>
        </w:rPr>
      </w:pPr>
      <w:r w:rsidRPr="008C13C1">
        <w:rPr>
          <w:rFonts w:ascii="Calibri" w:hAnsi="Calibri"/>
          <w:color w:val="6D7B7D"/>
        </w:rPr>
        <w:t>Contribue à la rédaction du rapport annuel d’activité</w:t>
      </w:r>
    </w:p>
    <w:p w14:paraId="26793902" w14:textId="77777777" w:rsidR="004270B4" w:rsidRPr="008C13C1" w:rsidRDefault="004270B4" w:rsidP="004270B4">
      <w:pPr>
        <w:rPr>
          <w:rFonts w:ascii="Calibri" w:hAnsi="Calibri"/>
          <w:b/>
          <w:bCs/>
          <w:i/>
          <w:color w:val="62A2D2"/>
          <w:w w:val="150"/>
          <w:sz w:val="32"/>
          <w:szCs w:val="32"/>
        </w:rPr>
      </w:pPr>
    </w:p>
    <w:p w14:paraId="29DD4A18" w14:textId="2204770F" w:rsidR="003668ED" w:rsidRPr="00C5679A" w:rsidRDefault="003668ED" w:rsidP="00CE6446">
      <w:pPr>
        <w:spacing w:after="0" w:line="360" w:lineRule="auto"/>
        <w:rPr>
          <w:b/>
          <w:color w:val="66CCFF"/>
          <w:sz w:val="40"/>
          <w:szCs w:val="40"/>
          <w14:shadow w14:blurRad="50800" w14:dist="38100" w14:dir="5400000" w14:sx="100000" w14:sy="100000" w14:kx="0" w14:ky="0" w14:algn="t">
            <w14:schemeClr w14:val="tx1">
              <w14:alpha w14:val="25000"/>
            </w14:schemeClr>
          </w14:shadow>
        </w:rPr>
      </w:pPr>
      <w:r w:rsidRPr="00C5679A">
        <w:rPr>
          <w:b/>
          <w:color w:val="66CCFF"/>
          <w:sz w:val="40"/>
          <w:szCs w:val="40"/>
          <w14:shadow w14:blurRad="50800" w14:dist="38100" w14:dir="5400000" w14:sx="100000" w14:sy="100000" w14:kx="0" w14:ky="0" w14:algn="t">
            <w14:schemeClr w14:val="tx1">
              <w14:alpha w14:val="25000"/>
            </w14:schemeClr>
          </w14:shadow>
        </w:rPr>
        <w:lastRenderedPageBreak/>
        <w:t>Connaissances</w:t>
      </w:r>
    </w:p>
    <w:p w14:paraId="49EA85EC" w14:textId="77777777" w:rsidR="0066034A" w:rsidRPr="0066034A" w:rsidRDefault="0066034A" w:rsidP="0066034A">
      <w:pPr>
        <w:autoSpaceDE w:val="0"/>
        <w:autoSpaceDN w:val="0"/>
        <w:adjustRightInd w:val="0"/>
        <w:rPr>
          <w:b/>
          <w:color w:val="66CCFF"/>
          <w:sz w:val="24"/>
          <w:szCs w:val="24"/>
          <w14:shadow w14:blurRad="50800" w14:dist="38100" w14:dir="5400000" w14:sx="100000" w14:sy="100000" w14:kx="0" w14:ky="0" w14:algn="t">
            <w14:schemeClr w14:val="tx1">
              <w14:alpha w14:val="25000"/>
            </w14:schemeClr>
          </w14:shadow>
        </w:rPr>
      </w:pPr>
      <w:r w:rsidRPr="0066034A">
        <w:rPr>
          <w:b/>
          <w:color w:val="66CCFF"/>
          <w:sz w:val="24"/>
          <w:szCs w:val="24"/>
          <w14:shadow w14:blurRad="50800" w14:dist="38100" w14:dir="5400000" w14:sx="100000" w14:sy="100000" w14:kx="0" w14:ky="0" w14:algn="t">
            <w14:schemeClr w14:val="tx1">
              <w14:alpha w14:val="25000"/>
            </w14:schemeClr>
          </w14:shadow>
        </w:rPr>
        <w:t>Connaissances et compétences générales</w:t>
      </w:r>
    </w:p>
    <w:p w14:paraId="45207DA2" w14:textId="77777777" w:rsidR="0066034A" w:rsidRPr="008C13C1" w:rsidRDefault="0066034A" w:rsidP="0066034A">
      <w:pPr>
        <w:numPr>
          <w:ilvl w:val="0"/>
          <w:numId w:val="9"/>
        </w:numPr>
        <w:spacing w:after="0" w:line="240" w:lineRule="auto"/>
        <w:rPr>
          <w:rFonts w:ascii="Calibri" w:hAnsi="Calibri"/>
          <w:color w:val="6D7B7D"/>
        </w:rPr>
      </w:pPr>
      <w:r w:rsidRPr="008C13C1">
        <w:rPr>
          <w:rFonts w:ascii="Calibri" w:hAnsi="Calibri"/>
          <w:color w:val="6D7B7D"/>
        </w:rPr>
        <w:t>Aisance relationnelle</w:t>
      </w:r>
    </w:p>
    <w:p w14:paraId="0A8093F6" w14:textId="77777777" w:rsidR="0066034A" w:rsidRPr="008C13C1" w:rsidRDefault="0066034A" w:rsidP="0066034A">
      <w:pPr>
        <w:numPr>
          <w:ilvl w:val="0"/>
          <w:numId w:val="9"/>
        </w:numPr>
        <w:spacing w:after="0" w:line="240" w:lineRule="auto"/>
        <w:rPr>
          <w:rFonts w:ascii="Calibri" w:hAnsi="Calibri"/>
          <w:color w:val="6D7B7D"/>
        </w:rPr>
      </w:pPr>
      <w:r w:rsidRPr="008C13C1">
        <w:rPr>
          <w:rFonts w:ascii="Calibri" w:hAnsi="Calibri"/>
          <w:color w:val="6D7B7D"/>
        </w:rPr>
        <w:t>Capacité d’analyse, de synthèse et de rédaction</w:t>
      </w:r>
    </w:p>
    <w:p w14:paraId="01B8EB42" w14:textId="77777777" w:rsidR="0066034A" w:rsidRPr="008C13C1" w:rsidRDefault="0066034A" w:rsidP="0066034A">
      <w:pPr>
        <w:numPr>
          <w:ilvl w:val="0"/>
          <w:numId w:val="9"/>
        </w:numPr>
        <w:spacing w:after="0" w:line="240" w:lineRule="auto"/>
        <w:rPr>
          <w:rFonts w:ascii="Calibri" w:hAnsi="Calibri"/>
          <w:color w:val="6D7B7D"/>
        </w:rPr>
      </w:pPr>
      <w:r w:rsidRPr="008C13C1">
        <w:rPr>
          <w:rFonts w:ascii="Calibri" w:hAnsi="Calibri"/>
          <w:color w:val="6D7B7D"/>
        </w:rPr>
        <w:t>Capacité à travailler et à échanger régulièrement en équipe</w:t>
      </w:r>
    </w:p>
    <w:p w14:paraId="2E2600DE" w14:textId="77777777" w:rsidR="0066034A" w:rsidRPr="00D975E1" w:rsidRDefault="0066034A" w:rsidP="0066034A">
      <w:pPr>
        <w:numPr>
          <w:ilvl w:val="0"/>
          <w:numId w:val="9"/>
        </w:numPr>
        <w:spacing w:after="0" w:line="240" w:lineRule="auto"/>
        <w:rPr>
          <w:rFonts w:ascii="Calibri" w:hAnsi="Calibri"/>
          <w:color w:val="6D7B7D"/>
        </w:rPr>
      </w:pPr>
      <w:r>
        <w:rPr>
          <w:rFonts w:ascii="Calibri" w:hAnsi="Calibri"/>
          <w:color w:val="6D7B7D"/>
        </w:rPr>
        <w:t>Conduite</w:t>
      </w:r>
      <w:r w:rsidRPr="00D975E1">
        <w:rPr>
          <w:rFonts w:ascii="Calibri" w:hAnsi="Calibri"/>
          <w:color w:val="6D7B7D"/>
        </w:rPr>
        <w:t xml:space="preserve"> de réunion</w:t>
      </w:r>
    </w:p>
    <w:p w14:paraId="02FC1FD8" w14:textId="77777777" w:rsidR="0066034A" w:rsidRPr="0085381D" w:rsidRDefault="0066034A" w:rsidP="0066034A">
      <w:pPr>
        <w:numPr>
          <w:ilvl w:val="0"/>
          <w:numId w:val="9"/>
        </w:numPr>
        <w:spacing w:after="0" w:line="240" w:lineRule="auto"/>
        <w:rPr>
          <w:rFonts w:ascii="Calibri" w:hAnsi="Calibri"/>
          <w:color w:val="6D7B7D"/>
        </w:rPr>
      </w:pPr>
      <w:r w:rsidRPr="0085381D">
        <w:rPr>
          <w:rFonts w:ascii="Calibri" w:hAnsi="Calibri"/>
          <w:color w:val="6D7B7D"/>
        </w:rPr>
        <w:t>Initiative et autonomie</w:t>
      </w:r>
    </w:p>
    <w:p w14:paraId="1D5E47C2" w14:textId="77777777" w:rsidR="0066034A" w:rsidRPr="008C13C1" w:rsidRDefault="0066034A" w:rsidP="0066034A">
      <w:pPr>
        <w:numPr>
          <w:ilvl w:val="0"/>
          <w:numId w:val="9"/>
        </w:numPr>
        <w:spacing w:after="0" w:line="240" w:lineRule="auto"/>
        <w:rPr>
          <w:rFonts w:ascii="Calibri" w:hAnsi="Calibri"/>
          <w:color w:val="6D7B7D"/>
        </w:rPr>
      </w:pPr>
      <w:r w:rsidRPr="008C13C1">
        <w:rPr>
          <w:rFonts w:ascii="Calibri" w:hAnsi="Calibri"/>
          <w:color w:val="6D7B7D"/>
        </w:rPr>
        <w:t>Rigueur</w:t>
      </w:r>
    </w:p>
    <w:p w14:paraId="44F3B05A" w14:textId="77777777" w:rsidR="0066034A" w:rsidRPr="008C13C1" w:rsidRDefault="0066034A" w:rsidP="0066034A">
      <w:pPr>
        <w:ind w:left="700"/>
        <w:rPr>
          <w:rFonts w:ascii="Calibri" w:hAnsi="Calibri"/>
          <w:color w:val="6D7B7D"/>
        </w:rPr>
      </w:pPr>
    </w:p>
    <w:p w14:paraId="53C13321" w14:textId="77777777" w:rsidR="0066034A" w:rsidRPr="0066034A" w:rsidRDefault="0066034A" w:rsidP="0066034A">
      <w:pPr>
        <w:autoSpaceDE w:val="0"/>
        <w:autoSpaceDN w:val="0"/>
        <w:adjustRightInd w:val="0"/>
        <w:rPr>
          <w:b/>
          <w:color w:val="66CCFF"/>
          <w:sz w:val="24"/>
          <w:szCs w:val="24"/>
          <w14:shadow w14:blurRad="50800" w14:dist="38100" w14:dir="5400000" w14:sx="100000" w14:sy="100000" w14:kx="0" w14:ky="0" w14:algn="t">
            <w14:schemeClr w14:val="tx1">
              <w14:alpha w14:val="25000"/>
            </w14:schemeClr>
          </w14:shadow>
        </w:rPr>
      </w:pPr>
      <w:r w:rsidRPr="0066034A">
        <w:rPr>
          <w:b/>
          <w:color w:val="66CCFF"/>
          <w:sz w:val="24"/>
          <w:szCs w:val="24"/>
          <w14:shadow w14:blurRad="50800" w14:dist="38100" w14:dir="5400000" w14:sx="100000" w14:sy="100000" w14:kx="0" w14:ky="0" w14:algn="t">
            <w14:schemeClr w14:val="tx1">
              <w14:alpha w14:val="25000"/>
            </w14:schemeClr>
          </w14:shadow>
        </w:rPr>
        <w:t>Connaissances et compétences spécifiques</w:t>
      </w:r>
    </w:p>
    <w:p w14:paraId="35D348F0" w14:textId="77777777" w:rsidR="0066034A" w:rsidRPr="00401836" w:rsidRDefault="0066034A" w:rsidP="0066034A">
      <w:pPr>
        <w:numPr>
          <w:ilvl w:val="0"/>
          <w:numId w:val="10"/>
        </w:numPr>
        <w:spacing w:after="0" w:line="240" w:lineRule="auto"/>
        <w:rPr>
          <w:rFonts w:ascii="Calibri" w:hAnsi="Calibri"/>
          <w:color w:val="6D7B7D"/>
        </w:rPr>
      </w:pPr>
      <w:r w:rsidRPr="00401836">
        <w:rPr>
          <w:rFonts w:ascii="Calibri" w:hAnsi="Calibri"/>
          <w:color w:val="6D7B7D"/>
        </w:rPr>
        <w:t>Connaissance du cycle et des acteurs de l’eau</w:t>
      </w:r>
    </w:p>
    <w:p w14:paraId="05A1F1C3" w14:textId="77777777" w:rsidR="0066034A" w:rsidRPr="008C13C1" w:rsidRDefault="0066034A" w:rsidP="0066034A">
      <w:pPr>
        <w:numPr>
          <w:ilvl w:val="0"/>
          <w:numId w:val="10"/>
        </w:numPr>
        <w:spacing w:after="0" w:line="240" w:lineRule="auto"/>
        <w:rPr>
          <w:rFonts w:ascii="Calibri" w:hAnsi="Calibri"/>
          <w:color w:val="6D7B7D"/>
        </w:rPr>
      </w:pPr>
      <w:r w:rsidRPr="0085381D">
        <w:rPr>
          <w:rFonts w:ascii="Calibri" w:hAnsi="Calibri"/>
          <w:color w:val="6D7B7D"/>
        </w:rPr>
        <w:t>Connaissance du fonctionnement et de l'exploitation des différents o</w:t>
      </w:r>
      <w:r w:rsidRPr="008C13C1">
        <w:rPr>
          <w:rFonts w:ascii="Calibri" w:hAnsi="Calibri"/>
          <w:color w:val="6D7B7D"/>
        </w:rPr>
        <w:t>uvrages</w:t>
      </w:r>
      <w:r>
        <w:rPr>
          <w:rFonts w:ascii="Calibri" w:hAnsi="Calibri"/>
          <w:color w:val="6D7B7D"/>
        </w:rPr>
        <w:t xml:space="preserve"> </w:t>
      </w:r>
      <w:r w:rsidRPr="008C13C1">
        <w:rPr>
          <w:rFonts w:ascii="Calibri" w:hAnsi="Calibri"/>
          <w:color w:val="6D7B7D"/>
        </w:rPr>
        <w:t>d'assainissement</w:t>
      </w:r>
    </w:p>
    <w:p w14:paraId="30C47FC3" w14:textId="77777777" w:rsidR="0066034A" w:rsidRPr="008C13C1" w:rsidRDefault="0066034A" w:rsidP="0066034A">
      <w:pPr>
        <w:numPr>
          <w:ilvl w:val="0"/>
          <w:numId w:val="10"/>
        </w:numPr>
        <w:spacing w:after="0" w:line="240" w:lineRule="auto"/>
        <w:rPr>
          <w:rFonts w:ascii="Calibri" w:hAnsi="Calibri"/>
          <w:color w:val="6D7B7D"/>
        </w:rPr>
      </w:pPr>
      <w:r w:rsidRPr="008C13C1">
        <w:rPr>
          <w:rFonts w:ascii="Calibri" w:hAnsi="Calibri"/>
          <w:color w:val="6D7B7D"/>
        </w:rPr>
        <w:t>Sens pratique et d’évaluation des situations</w:t>
      </w:r>
    </w:p>
    <w:p w14:paraId="7D661EF9" w14:textId="77777777" w:rsidR="0066034A" w:rsidRPr="008C13C1" w:rsidRDefault="0066034A" w:rsidP="0066034A">
      <w:pPr>
        <w:numPr>
          <w:ilvl w:val="0"/>
          <w:numId w:val="10"/>
        </w:numPr>
        <w:spacing w:after="0" w:line="240" w:lineRule="auto"/>
        <w:rPr>
          <w:rFonts w:ascii="Calibri" w:hAnsi="Calibri"/>
          <w:color w:val="6D7B7D"/>
        </w:rPr>
      </w:pPr>
      <w:r w:rsidRPr="008C13C1">
        <w:rPr>
          <w:rFonts w:ascii="Calibri" w:hAnsi="Calibri"/>
          <w:color w:val="6D7B7D"/>
        </w:rPr>
        <w:t>Connaissance de la métrologie</w:t>
      </w:r>
    </w:p>
    <w:p w14:paraId="51BF2D11" w14:textId="77777777" w:rsidR="0066034A" w:rsidRDefault="0066034A" w:rsidP="0066034A">
      <w:pPr>
        <w:numPr>
          <w:ilvl w:val="0"/>
          <w:numId w:val="10"/>
        </w:numPr>
        <w:spacing w:after="0" w:line="240" w:lineRule="auto"/>
        <w:rPr>
          <w:rFonts w:ascii="Calibri" w:hAnsi="Calibri"/>
          <w:color w:val="6D7B7D"/>
        </w:rPr>
      </w:pPr>
      <w:r>
        <w:rPr>
          <w:rFonts w:ascii="Calibri" w:hAnsi="Calibri"/>
          <w:color w:val="6D7B7D"/>
        </w:rPr>
        <w:t>Maîtrise de l’outil informatique</w:t>
      </w:r>
    </w:p>
    <w:p w14:paraId="2E30D3B2" w14:textId="77777777" w:rsidR="0066034A" w:rsidRDefault="0066034A" w:rsidP="0066034A">
      <w:pPr>
        <w:numPr>
          <w:ilvl w:val="0"/>
          <w:numId w:val="10"/>
        </w:numPr>
        <w:spacing w:after="0" w:line="240" w:lineRule="auto"/>
        <w:rPr>
          <w:rFonts w:ascii="Calibri" w:hAnsi="Calibri"/>
          <w:color w:val="6D7B7D"/>
        </w:rPr>
      </w:pPr>
      <w:r>
        <w:rPr>
          <w:rFonts w:ascii="Calibri" w:hAnsi="Calibri"/>
          <w:color w:val="6D7B7D"/>
        </w:rPr>
        <w:t>Expérience appréciée en matière d’étude et d’assistance à maître d’ouvrage, ou à défaut réelle volonté de développement de cette compétence</w:t>
      </w:r>
    </w:p>
    <w:p w14:paraId="22362A6F" w14:textId="77777777" w:rsidR="0066034A" w:rsidRPr="007C3F52" w:rsidRDefault="0066034A" w:rsidP="0066034A">
      <w:pPr>
        <w:numPr>
          <w:ilvl w:val="0"/>
          <w:numId w:val="10"/>
        </w:numPr>
        <w:spacing w:after="0" w:line="240" w:lineRule="auto"/>
        <w:rPr>
          <w:rFonts w:ascii="Calibri" w:hAnsi="Calibri"/>
          <w:color w:val="6D7B7D"/>
        </w:rPr>
      </w:pPr>
      <w:r>
        <w:rPr>
          <w:rFonts w:ascii="Calibri" w:hAnsi="Calibri"/>
          <w:color w:val="6D7B7D"/>
        </w:rPr>
        <w:t>Utilisation de SIG</w:t>
      </w:r>
    </w:p>
    <w:p w14:paraId="1306A4D7" w14:textId="77777777" w:rsidR="0066034A" w:rsidRDefault="0066034A" w:rsidP="0066034A">
      <w:pPr>
        <w:autoSpaceDE w:val="0"/>
        <w:autoSpaceDN w:val="0"/>
        <w:adjustRightInd w:val="0"/>
        <w:rPr>
          <w:rFonts w:ascii="Calibri,Bold" w:hAnsi="Calibri,Bold" w:cs="Calibri,Bold"/>
          <w:b/>
          <w:bCs/>
          <w:color w:val="C5007A"/>
          <w:sz w:val="28"/>
          <w:szCs w:val="28"/>
        </w:rPr>
      </w:pPr>
    </w:p>
    <w:p w14:paraId="1EAA3850" w14:textId="77777777" w:rsidR="000D6312" w:rsidRPr="00C5679A" w:rsidRDefault="000D6312" w:rsidP="000D6312">
      <w:pPr>
        <w:spacing w:after="0" w:line="240" w:lineRule="auto"/>
        <w:rPr>
          <w:b/>
          <w:color w:val="66CCFF"/>
          <w:sz w:val="40"/>
          <w:szCs w:val="40"/>
          <w14:shadow w14:blurRad="50800" w14:dist="38100" w14:dir="5400000" w14:sx="100000" w14:sy="100000" w14:kx="0" w14:ky="0" w14:algn="t">
            <w14:schemeClr w14:val="tx1">
              <w14:alpha w14:val="25000"/>
            </w14:schemeClr>
          </w14:shadow>
        </w:rPr>
      </w:pPr>
      <w:r w:rsidRPr="00C5679A">
        <w:rPr>
          <w:b/>
          <w:color w:val="66CCFF"/>
          <w:sz w:val="40"/>
          <w:szCs w:val="40"/>
          <w14:shadow w14:blurRad="50800" w14:dist="38100" w14:dir="5400000" w14:sx="100000" w14:sy="100000" w14:kx="0" w14:ky="0" w14:algn="t">
            <w14:schemeClr w14:val="tx1">
              <w14:alpha w14:val="25000"/>
            </w14:schemeClr>
          </w14:shadow>
        </w:rPr>
        <w:t>Con</w:t>
      </w:r>
      <w:r>
        <w:rPr>
          <w:b/>
          <w:color w:val="66CCFF"/>
          <w:sz w:val="40"/>
          <w:szCs w:val="40"/>
          <w14:shadow w14:blurRad="50800" w14:dist="38100" w14:dir="5400000" w14:sx="100000" w14:sy="100000" w14:kx="0" w14:ky="0" w14:algn="t">
            <w14:schemeClr w14:val="tx1">
              <w14:alpha w14:val="25000"/>
            </w14:schemeClr>
          </w14:shadow>
        </w:rPr>
        <w:t>dition</w:t>
      </w:r>
      <w:r w:rsidRPr="00C5679A">
        <w:rPr>
          <w:b/>
          <w:color w:val="66CCFF"/>
          <w:sz w:val="40"/>
          <w:szCs w:val="40"/>
          <w14:shadow w14:blurRad="50800" w14:dist="38100" w14:dir="5400000" w14:sx="100000" w14:sy="100000" w14:kx="0" w14:ky="0" w14:algn="t">
            <w14:schemeClr w14:val="tx1">
              <w14:alpha w14:val="25000"/>
            </w14:schemeClr>
          </w14:shadow>
        </w:rPr>
        <w:t>s</w:t>
      </w:r>
      <w:r>
        <w:rPr>
          <w:b/>
          <w:color w:val="66CCFF"/>
          <w:sz w:val="40"/>
          <w:szCs w:val="40"/>
          <w14:shadow w14:blurRad="50800" w14:dist="38100" w14:dir="5400000" w14:sx="100000" w14:sy="100000" w14:kx="0" w14:ky="0" w14:algn="t">
            <w14:schemeClr w14:val="tx1">
              <w14:alpha w14:val="25000"/>
            </w14:schemeClr>
          </w14:shadow>
        </w:rPr>
        <w:t xml:space="preserve"> d’exercice</w:t>
      </w:r>
    </w:p>
    <w:p w14:paraId="4220A544" w14:textId="77777777" w:rsidR="0066034A" w:rsidRDefault="0066034A" w:rsidP="0066034A">
      <w:pPr>
        <w:numPr>
          <w:ilvl w:val="0"/>
          <w:numId w:val="11"/>
        </w:numPr>
        <w:spacing w:after="0" w:line="240" w:lineRule="auto"/>
        <w:rPr>
          <w:rFonts w:ascii="Calibri" w:hAnsi="Calibri"/>
          <w:color w:val="6D7B7D"/>
        </w:rPr>
      </w:pPr>
      <w:r>
        <w:rPr>
          <w:rFonts w:ascii="Calibri" w:hAnsi="Calibri"/>
          <w:color w:val="6D7B7D"/>
        </w:rPr>
        <w:t>Disponibilité</w:t>
      </w:r>
    </w:p>
    <w:p w14:paraId="7970EDAD" w14:textId="77777777" w:rsidR="0066034A" w:rsidRPr="007125BA" w:rsidRDefault="0066034A" w:rsidP="0066034A">
      <w:pPr>
        <w:numPr>
          <w:ilvl w:val="0"/>
          <w:numId w:val="11"/>
        </w:numPr>
        <w:spacing w:after="0" w:line="240" w:lineRule="auto"/>
        <w:rPr>
          <w:rFonts w:ascii="Calibri" w:hAnsi="Calibri"/>
          <w:color w:val="6D7B7D"/>
        </w:rPr>
      </w:pPr>
      <w:r>
        <w:rPr>
          <w:rFonts w:ascii="Calibri" w:hAnsi="Calibri"/>
          <w:color w:val="6D7B7D"/>
        </w:rPr>
        <w:t>Déplacements fréquents dans le département (plus d’une centaine de visites/an), avec la r</w:t>
      </w:r>
      <w:r w:rsidRPr="007125BA">
        <w:rPr>
          <w:rFonts w:ascii="Calibri" w:hAnsi="Calibri"/>
          <w:color w:val="6D7B7D"/>
        </w:rPr>
        <w:t>esponsabilité du suivi d’un parc de stations d’épuration</w:t>
      </w:r>
    </w:p>
    <w:p w14:paraId="7C5B0D17" w14:textId="77777777" w:rsidR="0066034A" w:rsidRPr="001C493C" w:rsidRDefault="0066034A" w:rsidP="0066034A">
      <w:pPr>
        <w:numPr>
          <w:ilvl w:val="0"/>
          <w:numId w:val="11"/>
        </w:numPr>
        <w:spacing w:after="0" w:line="240" w:lineRule="auto"/>
        <w:rPr>
          <w:rFonts w:ascii="Calibri" w:hAnsi="Calibri"/>
          <w:color w:val="6D7B7D"/>
        </w:rPr>
      </w:pPr>
      <w:r w:rsidRPr="00FB4E89">
        <w:rPr>
          <w:rFonts w:ascii="Calibri" w:hAnsi="Calibri"/>
          <w:color w:val="6D7B7D"/>
        </w:rPr>
        <w:t>Travail comportant des risques sanitaires</w:t>
      </w:r>
      <w:r w:rsidRPr="001C493C">
        <w:rPr>
          <w:rFonts w:ascii="Calibri" w:hAnsi="Calibri"/>
          <w:color w:val="6D7B7D"/>
        </w:rPr>
        <w:t xml:space="preserve"> </w:t>
      </w:r>
      <w:r>
        <w:rPr>
          <w:rFonts w:ascii="Calibri" w:hAnsi="Calibri"/>
          <w:color w:val="6D7B7D"/>
        </w:rPr>
        <w:t>ou électriques (h</w:t>
      </w:r>
      <w:r w:rsidRPr="00FB4E89">
        <w:rPr>
          <w:rFonts w:ascii="Calibri" w:hAnsi="Calibri"/>
          <w:color w:val="6D7B7D"/>
        </w:rPr>
        <w:t>abilitation électrique, CATEC milieux confinés</w:t>
      </w:r>
      <w:r>
        <w:rPr>
          <w:rFonts w:ascii="Calibri" w:hAnsi="Calibri"/>
          <w:color w:val="6D7B7D"/>
        </w:rPr>
        <w:t>)</w:t>
      </w:r>
    </w:p>
    <w:p w14:paraId="6F54A7BF" w14:textId="77777777" w:rsidR="0066034A" w:rsidRDefault="0066034A" w:rsidP="0066034A">
      <w:pPr>
        <w:ind w:left="700"/>
        <w:rPr>
          <w:rFonts w:ascii="Calibri" w:hAnsi="Calibri"/>
          <w:color w:val="6D7B7D"/>
        </w:rPr>
      </w:pPr>
    </w:p>
    <w:p w14:paraId="2C9F7D22" w14:textId="77777777" w:rsidR="003668ED" w:rsidRPr="00C5679A" w:rsidRDefault="003668ED" w:rsidP="00B43E0C">
      <w:pPr>
        <w:spacing w:after="0" w:line="240" w:lineRule="auto"/>
        <w:rPr>
          <w:b/>
          <w:color w:val="66CCFF"/>
          <w:sz w:val="40"/>
          <w:szCs w:val="40"/>
          <w14:shadow w14:blurRad="50800" w14:dist="38100" w14:dir="5400000" w14:sx="100000" w14:sy="100000" w14:kx="0" w14:ky="0" w14:algn="t">
            <w14:schemeClr w14:val="tx1">
              <w14:alpha w14:val="25000"/>
            </w14:schemeClr>
          </w14:shadow>
        </w:rPr>
      </w:pPr>
      <w:r w:rsidRPr="00C5679A">
        <w:rPr>
          <w:b/>
          <w:color w:val="66CCFF"/>
          <w:sz w:val="40"/>
          <w:szCs w:val="40"/>
          <w14:shadow w14:blurRad="50800" w14:dist="38100" w14:dir="5400000" w14:sx="100000" w14:sy="100000" w14:kx="0" w14:ky="0" w14:algn="t">
            <w14:schemeClr w14:val="tx1">
              <w14:alpha w14:val="25000"/>
            </w14:schemeClr>
          </w14:shadow>
        </w:rPr>
        <w:t>Profil souhaité</w:t>
      </w:r>
    </w:p>
    <w:p w14:paraId="4241F1F2" w14:textId="77777777" w:rsidR="0066034A" w:rsidRDefault="0066034A" w:rsidP="0066034A">
      <w:pPr>
        <w:numPr>
          <w:ilvl w:val="0"/>
          <w:numId w:val="6"/>
        </w:numPr>
        <w:spacing w:after="0" w:line="240" w:lineRule="auto"/>
        <w:rPr>
          <w:rFonts w:ascii="Calibri" w:hAnsi="Calibri"/>
          <w:color w:val="6D7B7D"/>
        </w:rPr>
      </w:pPr>
      <w:r>
        <w:rPr>
          <w:rFonts w:ascii="Calibri" w:hAnsi="Calibri"/>
          <w:color w:val="6D7B7D"/>
        </w:rPr>
        <w:t xml:space="preserve">Formation scientifique Bac +2 à Bac +3 de type BTS, DUT ou licence professionnelle spécialisé dans le domaine de l’eau et des eaux usées. </w:t>
      </w:r>
    </w:p>
    <w:p w14:paraId="2A8C30DC" w14:textId="361D003A" w:rsidR="0066034A" w:rsidRDefault="0066034A" w:rsidP="0066034A">
      <w:pPr>
        <w:numPr>
          <w:ilvl w:val="0"/>
          <w:numId w:val="6"/>
        </w:numPr>
        <w:spacing w:after="0" w:line="240" w:lineRule="auto"/>
        <w:rPr>
          <w:rFonts w:ascii="Calibri" w:hAnsi="Calibri"/>
          <w:color w:val="6D7B7D"/>
        </w:rPr>
      </w:pPr>
      <w:r>
        <w:rPr>
          <w:rFonts w:ascii="Calibri" w:hAnsi="Calibri"/>
          <w:color w:val="6D7B7D"/>
        </w:rPr>
        <w:t>Expérience dans le domaine appréciée</w:t>
      </w:r>
    </w:p>
    <w:p w14:paraId="0BDB0460" w14:textId="77777777" w:rsidR="00136979" w:rsidRPr="0066034A" w:rsidRDefault="00136979" w:rsidP="003668ED">
      <w:pPr>
        <w:pStyle w:val="Paragraphedeliste"/>
        <w:numPr>
          <w:ilvl w:val="0"/>
          <w:numId w:val="6"/>
        </w:numPr>
        <w:tabs>
          <w:tab w:val="left" w:pos="0"/>
        </w:tabs>
        <w:spacing w:before="100" w:line="360" w:lineRule="auto"/>
        <w:rPr>
          <w:rFonts w:ascii="Calibri" w:hAnsi="Calibri"/>
          <w:color w:val="6D7B7D"/>
        </w:rPr>
      </w:pPr>
      <w:r w:rsidRPr="0066034A">
        <w:rPr>
          <w:rFonts w:ascii="Calibri" w:hAnsi="Calibri"/>
          <w:color w:val="6D7B7D"/>
        </w:rPr>
        <w:t>Permis de conduire</w:t>
      </w:r>
    </w:p>
    <w:p w14:paraId="76059187" w14:textId="77777777" w:rsidR="00234436" w:rsidRPr="00250298" w:rsidRDefault="009B5BCF" w:rsidP="00B84AEB">
      <w:pPr>
        <w:tabs>
          <w:tab w:val="left" w:pos="3304"/>
        </w:tabs>
        <w:spacing w:before="100" w:line="360" w:lineRule="auto"/>
        <w:rPr>
          <w:sz w:val="24"/>
          <w:szCs w:val="24"/>
        </w:rPr>
      </w:pPr>
      <w:r w:rsidRPr="00250298">
        <w:rPr>
          <w:noProof/>
          <w:sz w:val="24"/>
          <w:szCs w:val="24"/>
          <w:lang w:eastAsia="fr-FR"/>
        </w:rPr>
        <mc:AlternateContent>
          <mc:Choice Requires="wps">
            <w:drawing>
              <wp:anchor distT="0" distB="0" distL="114300" distR="114300" simplePos="0" relativeHeight="251724800" behindDoc="0" locked="1" layoutInCell="1" allowOverlap="1" wp14:anchorId="6DC91137" wp14:editId="55A652E8">
                <wp:simplePos x="0" y="0"/>
                <wp:positionH relativeFrom="rightMargin">
                  <wp:posOffset>-2277110</wp:posOffset>
                </wp:positionH>
                <wp:positionV relativeFrom="bottomMargin">
                  <wp:posOffset>-1384935</wp:posOffset>
                </wp:positionV>
                <wp:extent cx="2838450" cy="1024255"/>
                <wp:effectExtent l="57150" t="19050" r="76200" b="118745"/>
                <wp:wrapNone/>
                <wp:docPr id="3" name="Rectangle à coins arrondis 16"/>
                <wp:cNvGraphicFramePr/>
                <a:graphic xmlns:a="http://schemas.openxmlformats.org/drawingml/2006/main">
                  <a:graphicData uri="http://schemas.microsoft.com/office/word/2010/wordprocessingShape">
                    <wps:wsp>
                      <wps:cNvSpPr/>
                      <wps:spPr>
                        <a:xfrm>
                          <a:off x="0" y="0"/>
                          <a:ext cx="2838450" cy="1024255"/>
                        </a:xfrm>
                        <a:prstGeom prst="roundRect">
                          <a:avLst/>
                        </a:prstGeom>
                        <a:solidFill>
                          <a:sysClr val="window" lastClr="FFFFFF"/>
                        </a:solidFill>
                        <a:ln w="25400"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14:paraId="33E48DB7" w14:textId="77777777" w:rsidR="009B5BCF" w:rsidRPr="00AC5F6C" w:rsidRDefault="009B5BCF" w:rsidP="009B5BCF">
                            <w:pPr>
                              <w:pStyle w:val="NormalWeb"/>
                              <w:spacing w:before="0" w:beforeAutospacing="0" w:after="0" w:afterAutospacing="0"/>
                              <w:rPr>
                                <w:rFonts w:asciiTheme="minorHAnsi" w:hAnsiTheme="minorHAnsi" w:cstheme="minorBidi"/>
                                <w:b/>
                                <w:bCs/>
                                <w:color w:val="000000" w:themeColor="text1"/>
                                <w:kern w:val="24"/>
                              </w:rPr>
                            </w:pPr>
                            <w:r w:rsidRPr="00AC5F6C">
                              <w:rPr>
                                <w:rFonts w:asciiTheme="minorHAnsi" w:hAnsiTheme="minorHAnsi" w:cstheme="minorBidi"/>
                                <w:b/>
                                <w:bCs/>
                                <w:color w:val="000000" w:themeColor="text1"/>
                                <w:kern w:val="24"/>
                              </w:rPr>
                              <w:t xml:space="preserve">Métier : </w:t>
                            </w:r>
                            <w:r>
                              <w:rPr>
                                <w:rFonts w:asciiTheme="minorHAnsi" w:hAnsiTheme="minorHAnsi" w:cstheme="minorBidi"/>
                                <w:b/>
                                <w:bCs/>
                                <w:color w:val="000000" w:themeColor="text1"/>
                                <w:kern w:val="24"/>
                              </w:rPr>
                              <w:t>Technicien spécialisé</w:t>
                            </w:r>
                          </w:p>
                          <w:p w14:paraId="621D7F3E" w14:textId="77777777" w:rsidR="009B5BCF" w:rsidRPr="00AC5F6C" w:rsidRDefault="009B5BCF" w:rsidP="009B5BCF">
                            <w:pPr>
                              <w:pStyle w:val="NormalWeb"/>
                              <w:spacing w:before="0" w:beforeAutospacing="0" w:after="0" w:afterAutospacing="0"/>
                              <w:rPr>
                                <w:rFonts w:asciiTheme="minorHAnsi" w:hAnsiTheme="minorHAnsi" w:cstheme="minorBidi"/>
                                <w:b/>
                                <w:bCs/>
                                <w:color w:val="000000" w:themeColor="text1"/>
                                <w:kern w:val="24"/>
                              </w:rPr>
                            </w:pPr>
                            <w:r>
                              <w:rPr>
                                <w:rFonts w:asciiTheme="minorHAnsi" w:hAnsiTheme="minorHAnsi" w:cstheme="minorBidi"/>
                                <w:b/>
                                <w:bCs/>
                                <w:color w:val="000000" w:themeColor="text1"/>
                                <w:kern w:val="24"/>
                              </w:rPr>
                              <w:t>Groupe IFSE : 5</w:t>
                            </w:r>
                          </w:p>
                          <w:p w14:paraId="20A75E98" w14:textId="77777777" w:rsidR="009B5BCF" w:rsidRPr="00AC5F6C" w:rsidRDefault="009B5BCF" w:rsidP="009B5BCF">
                            <w:pPr>
                              <w:pStyle w:val="NormalWeb"/>
                              <w:spacing w:before="0" w:beforeAutospacing="0" w:after="0" w:afterAutospacing="0"/>
                              <w:rPr>
                                <w:rFonts w:asciiTheme="minorHAnsi" w:hAnsiTheme="minorHAnsi" w:cstheme="minorBidi"/>
                                <w:b/>
                                <w:bCs/>
                                <w:color w:val="000000" w:themeColor="text1"/>
                                <w:kern w:val="24"/>
                              </w:rPr>
                            </w:pPr>
                            <w:r>
                              <w:rPr>
                                <w:rFonts w:asciiTheme="minorHAnsi" w:hAnsiTheme="minorHAnsi" w:cstheme="minorBidi"/>
                                <w:b/>
                                <w:bCs/>
                                <w:color w:val="000000" w:themeColor="text1"/>
                                <w:kern w:val="24"/>
                              </w:rPr>
                              <w:t>Catégorie : B</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91137" id="_x0000_s1028" style="position:absolute;margin-left:-179.3pt;margin-top:-109.05pt;width:223.5pt;height:80.65pt;z-index:251724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" fillcolor="window" strokecolor="windowText" strokeweight="2pt">
                <v:shadow on="t" color="black" opacity="26214f" origin=",-.5" offset="0,3pt"/>
                <v:textbox inset="1mm,1mm,1mm,1mm">
                  <w:txbxContent>
                    <w:p w14:paraId="33E48DB7" w14:textId="77777777" w:rsidR="009B5BCF" w:rsidRPr="00AC5F6C" w:rsidRDefault="009B5BCF" w:rsidP="009B5BCF">
                      <w:pPr>
                        <w:pStyle w:val="NormalWeb"/>
                        <w:spacing w:before="0" w:beforeAutospacing="0" w:after="0" w:afterAutospacing="0"/>
                        <w:rPr>
                          <w:rFonts w:asciiTheme="minorHAnsi" w:hAnsiTheme="minorHAnsi" w:cstheme="minorBidi"/>
                          <w:b/>
                          <w:bCs/>
                          <w:color w:val="000000" w:themeColor="text1"/>
                          <w:kern w:val="24"/>
                        </w:rPr>
                      </w:pPr>
                      <w:r w:rsidRPr="00AC5F6C">
                        <w:rPr>
                          <w:rFonts w:asciiTheme="minorHAnsi" w:hAnsiTheme="minorHAnsi" w:cstheme="minorBidi"/>
                          <w:b/>
                          <w:bCs/>
                          <w:color w:val="000000" w:themeColor="text1"/>
                          <w:kern w:val="24"/>
                        </w:rPr>
                        <w:t xml:space="preserve">Métier : </w:t>
                      </w:r>
                      <w:r>
                        <w:rPr>
                          <w:rFonts w:asciiTheme="minorHAnsi" w:hAnsiTheme="minorHAnsi" w:cstheme="minorBidi"/>
                          <w:b/>
                          <w:bCs/>
                          <w:color w:val="000000" w:themeColor="text1"/>
                          <w:kern w:val="24"/>
                        </w:rPr>
                        <w:t>Technicien spécialisé</w:t>
                      </w:r>
                    </w:p>
                    <w:p w14:paraId="621D7F3E" w14:textId="77777777" w:rsidR="009B5BCF" w:rsidRPr="00AC5F6C" w:rsidRDefault="009B5BCF" w:rsidP="009B5BCF">
                      <w:pPr>
                        <w:pStyle w:val="NormalWeb"/>
                        <w:spacing w:before="0" w:beforeAutospacing="0" w:after="0" w:afterAutospacing="0"/>
                        <w:rPr>
                          <w:rFonts w:asciiTheme="minorHAnsi" w:hAnsiTheme="minorHAnsi" w:cstheme="minorBidi"/>
                          <w:b/>
                          <w:bCs/>
                          <w:color w:val="000000" w:themeColor="text1"/>
                          <w:kern w:val="24"/>
                        </w:rPr>
                      </w:pPr>
                      <w:r>
                        <w:rPr>
                          <w:rFonts w:asciiTheme="minorHAnsi" w:hAnsiTheme="minorHAnsi" w:cstheme="minorBidi"/>
                          <w:b/>
                          <w:bCs/>
                          <w:color w:val="000000" w:themeColor="text1"/>
                          <w:kern w:val="24"/>
                        </w:rPr>
                        <w:t>Groupe IFSE : 5</w:t>
                      </w:r>
                    </w:p>
                    <w:p w14:paraId="20A75E98" w14:textId="77777777" w:rsidR="009B5BCF" w:rsidRPr="00AC5F6C" w:rsidRDefault="009B5BCF" w:rsidP="009B5BCF">
                      <w:pPr>
                        <w:pStyle w:val="NormalWeb"/>
                        <w:spacing w:before="0" w:beforeAutospacing="0" w:after="0" w:afterAutospacing="0"/>
                        <w:rPr>
                          <w:rFonts w:asciiTheme="minorHAnsi" w:hAnsiTheme="minorHAnsi" w:cstheme="minorBidi"/>
                          <w:b/>
                          <w:bCs/>
                          <w:color w:val="000000" w:themeColor="text1"/>
                          <w:kern w:val="24"/>
                        </w:rPr>
                      </w:pPr>
                      <w:r>
                        <w:rPr>
                          <w:rFonts w:asciiTheme="minorHAnsi" w:hAnsiTheme="minorHAnsi" w:cstheme="minorBidi"/>
                          <w:b/>
                          <w:bCs/>
                          <w:color w:val="000000" w:themeColor="text1"/>
                          <w:kern w:val="24"/>
                        </w:rPr>
                        <w:t>Catégorie : B</w:t>
                      </w:r>
                    </w:p>
                  </w:txbxContent>
                </v:textbox>
                <w10:wrap anchorx="margin" anchory="margin"/>
                <w10:anchorlock/>
              </v:roundrect>
            </w:pict>
          </mc:Fallback>
        </mc:AlternateContent>
      </w:r>
      <w:r w:rsidR="00B3608D" w:rsidRPr="00250298">
        <w:rPr>
          <w:noProof/>
          <w:sz w:val="24"/>
          <w:szCs w:val="24"/>
          <w:lang w:eastAsia="fr-FR"/>
        </w:rPr>
        <mc:AlternateContent>
          <mc:Choice Requires="wps">
            <w:drawing>
              <wp:anchor distT="0" distB="0" distL="114300" distR="114300" simplePos="0" relativeHeight="251722752" behindDoc="1" locked="1" layoutInCell="1" allowOverlap="1" wp14:anchorId="68C765B8" wp14:editId="44964312">
                <wp:simplePos x="0" y="0"/>
                <wp:positionH relativeFrom="margin">
                  <wp:posOffset>41910</wp:posOffset>
                </wp:positionH>
                <wp:positionV relativeFrom="bottomMargin">
                  <wp:posOffset>-1384935</wp:posOffset>
                </wp:positionV>
                <wp:extent cx="3132455" cy="1023620"/>
                <wp:effectExtent l="76200" t="38100" r="67945" b="119380"/>
                <wp:wrapNone/>
                <wp:docPr id="6" name="Rectangle à coins arrondis 10"/>
                <wp:cNvGraphicFramePr/>
                <a:graphic xmlns:a="http://schemas.openxmlformats.org/drawingml/2006/main">
                  <a:graphicData uri="http://schemas.microsoft.com/office/word/2010/wordprocessingShape">
                    <wps:wsp>
                      <wps:cNvSpPr/>
                      <wps:spPr>
                        <a:xfrm>
                          <a:off x="0" y="0"/>
                          <a:ext cx="3132455" cy="1023620"/>
                        </a:xfrm>
                        <a:prstGeom prst="roundRect">
                          <a:avLst/>
                        </a:prstGeom>
                        <a:noFill/>
                        <a:ln w="38100" cmpd="thickThin">
                          <a:solidFill>
                            <a:srgbClr val="00B05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1827801" w14:textId="77777777" w:rsidR="00B3608D" w:rsidRPr="00465EC5" w:rsidRDefault="00B3608D" w:rsidP="00B3608D">
                            <w:pPr>
                              <w:pStyle w:val="NormalWeb"/>
                              <w:spacing w:before="0" w:beforeAutospacing="0" w:after="0" w:afterAutospacing="0"/>
                              <w:rPr>
                                <w:rFonts w:asciiTheme="minorHAnsi" w:hAnsiTheme="minorHAnsi" w:cstheme="minorBidi"/>
                                <w:bCs/>
                                <w:color w:val="000000" w:themeColor="text1"/>
                                <w:kern w:val="24"/>
                              </w:rPr>
                            </w:pPr>
                            <w:r w:rsidRPr="005F2B6B">
                              <w:rPr>
                                <w:rFonts w:asciiTheme="minorHAnsi" w:hAnsiTheme="minorHAnsi" w:cstheme="minorBidi"/>
                                <w:b/>
                                <w:bCs/>
                                <w:color w:val="000000" w:themeColor="text1"/>
                                <w:kern w:val="24"/>
                              </w:rPr>
                              <w:t xml:space="preserve">DGA : </w:t>
                            </w:r>
                            <w:r w:rsidRPr="00465EC5">
                              <w:rPr>
                                <w:rFonts w:asciiTheme="minorHAnsi" w:hAnsiTheme="minorHAnsi" w:cstheme="minorBidi"/>
                                <w:bCs/>
                                <w:color w:val="000000" w:themeColor="text1"/>
                                <w:kern w:val="24"/>
                              </w:rPr>
                              <w:t>Aménagement et Environnement</w:t>
                            </w:r>
                          </w:p>
                          <w:p w14:paraId="55426746" w14:textId="438FC81C" w:rsidR="00B3608D" w:rsidRDefault="00136979" w:rsidP="00B3608D">
                            <w:pPr>
                              <w:pStyle w:val="NormalWeb"/>
                              <w:spacing w:before="0" w:beforeAutospacing="0" w:after="0" w:afterAutospacing="0"/>
                              <w:rPr>
                                <w:rFonts w:asciiTheme="minorHAnsi" w:hAnsiTheme="minorHAnsi" w:cstheme="minorBidi"/>
                                <w:bCs/>
                                <w:color w:val="000000" w:themeColor="text1"/>
                                <w:kern w:val="24"/>
                              </w:rPr>
                            </w:pPr>
                            <w:r>
                              <w:rPr>
                                <w:rFonts w:asciiTheme="minorHAnsi" w:hAnsiTheme="minorHAnsi" w:cstheme="minorBidi"/>
                                <w:b/>
                                <w:bCs/>
                                <w:color w:val="000000" w:themeColor="text1"/>
                                <w:kern w:val="24"/>
                              </w:rPr>
                              <w:t>Direction</w:t>
                            </w:r>
                            <w:r w:rsidR="00B3608D">
                              <w:rPr>
                                <w:rFonts w:asciiTheme="minorHAnsi" w:hAnsiTheme="minorHAnsi" w:cstheme="minorBidi"/>
                                <w:b/>
                                <w:bCs/>
                                <w:color w:val="000000" w:themeColor="text1"/>
                                <w:kern w:val="24"/>
                              </w:rPr>
                              <w:t xml:space="preserve"> : </w:t>
                            </w:r>
                            <w:r w:rsidR="00F17863">
                              <w:rPr>
                                <w:rFonts w:asciiTheme="minorHAnsi" w:hAnsiTheme="minorHAnsi" w:cstheme="minorBidi"/>
                                <w:bCs/>
                                <w:color w:val="000000" w:themeColor="text1"/>
                                <w:kern w:val="24"/>
                              </w:rPr>
                              <w:t>de l’Eau</w:t>
                            </w:r>
                            <w:r w:rsidR="000277F7">
                              <w:rPr>
                                <w:rFonts w:asciiTheme="minorHAnsi" w:hAnsiTheme="minorHAnsi" w:cstheme="minorBidi"/>
                                <w:bCs/>
                                <w:color w:val="000000" w:themeColor="text1"/>
                                <w:kern w:val="24"/>
                              </w:rPr>
                              <w:t>, du Littoral et de la Mer</w:t>
                            </w:r>
                          </w:p>
                          <w:p w14:paraId="6F80C902" w14:textId="77777777" w:rsidR="00F17863" w:rsidRPr="00465EC5" w:rsidRDefault="00F17863" w:rsidP="00B3608D">
                            <w:pPr>
                              <w:pStyle w:val="NormalWeb"/>
                              <w:spacing w:before="0" w:beforeAutospacing="0" w:after="0" w:afterAutospacing="0"/>
                              <w:rPr>
                                <w:rFonts w:asciiTheme="minorHAnsi" w:hAnsiTheme="minorHAnsi"/>
                                <w:color w:val="000000" w:themeColor="text1"/>
                              </w:rPr>
                            </w:pPr>
                            <w:r>
                              <w:rPr>
                                <w:rFonts w:asciiTheme="minorHAnsi" w:hAnsiTheme="minorHAnsi" w:cstheme="minorBidi"/>
                                <w:b/>
                                <w:bCs/>
                                <w:color w:val="000000" w:themeColor="text1"/>
                                <w:kern w:val="24"/>
                              </w:rPr>
                              <w:t xml:space="preserve">Service : </w:t>
                            </w:r>
                            <w:r>
                              <w:rPr>
                                <w:rFonts w:asciiTheme="minorHAnsi" w:hAnsiTheme="minorHAnsi" w:cstheme="minorBidi"/>
                                <w:bCs/>
                                <w:color w:val="000000" w:themeColor="text1"/>
                                <w:kern w:val="24"/>
                              </w:rPr>
                              <w:t>Assainissement</w:t>
                            </w:r>
                          </w:p>
                          <w:p w14:paraId="3AAC5719" w14:textId="77777777" w:rsidR="00B3608D" w:rsidRPr="00465EC5" w:rsidRDefault="00B3608D" w:rsidP="00B3608D">
                            <w:pPr>
                              <w:pStyle w:val="NormalWeb"/>
                              <w:spacing w:before="0" w:beforeAutospacing="0" w:after="0" w:afterAutospacing="0"/>
                              <w:rPr>
                                <w:rFonts w:asciiTheme="minorHAnsi" w:hAnsiTheme="minorHAnsi"/>
                                <w:color w:val="000000" w:themeColor="text1"/>
                              </w:rPr>
                            </w:pPr>
                            <w:r>
                              <w:rPr>
                                <w:rFonts w:asciiTheme="minorHAnsi" w:hAnsiTheme="minorHAnsi" w:cstheme="minorBidi"/>
                                <w:b/>
                                <w:bCs/>
                                <w:color w:val="000000" w:themeColor="text1"/>
                                <w:kern w:val="24"/>
                              </w:rPr>
                              <w:t>Supérieur hiérarchique</w:t>
                            </w:r>
                            <w:r w:rsidRPr="005F2B6B">
                              <w:rPr>
                                <w:rFonts w:asciiTheme="minorHAnsi" w:hAnsiTheme="minorHAnsi" w:cstheme="minorBidi"/>
                                <w:b/>
                                <w:bCs/>
                                <w:color w:val="000000" w:themeColor="text1"/>
                                <w:kern w:val="24"/>
                              </w:rPr>
                              <w:t xml:space="preserve"> : </w:t>
                            </w:r>
                            <w:r w:rsidR="00F17863">
                              <w:rPr>
                                <w:rFonts w:asciiTheme="minorHAnsi" w:hAnsiTheme="minorHAnsi" w:cstheme="minorBidi"/>
                                <w:bCs/>
                                <w:color w:val="000000" w:themeColor="text1"/>
                                <w:kern w:val="24"/>
                              </w:rPr>
                              <w:t>Chef de service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765B8" id="Rectangle à coins arrondis 10" o:spid="_x0000_s1029" style="position:absolute;margin-left:3.3pt;margin-top:-109.05pt;width:246.65pt;height:80.6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" filled="f" strokecolor="#00b050" strokeweight="3pt">
                <v:stroke linestyle="thickThin"/>
                <v:shadow on="t" color="black" opacity="26214f" origin=",-.5" offset="0,3pt"/>
                <v:textbox inset="1mm,0,1mm,0">
                  <w:txbxContent>
                    <w:p w14:paraId="11827801" w14:textId="77777777" w:rsidR="00B3608D" w:rsidRPr="00465EC5" w:rsidRDefault="00B3608D" w:rsidP="00B3608D">
                      <w:pPr>
                        <w:pStyle w:val="NormalWeb"/>
                        <w:spacing w:before="0" w:beforeAutospacing="0" w:after="0" w:afterAutospacing="0"/>
                        <w:rPr>
                          <w:rFonts w:asciiTheme="minorHAnsi" w:hAnsiTheme="minorHAnsi" w:cstheme="minorBidi"/>
                          <w:bCs/>
                          <w:color w:val="000000" w:themeColor="text1"/>
                          <w:kern w:val="24"/>
                        </w:rPr>
                      </w:pPr>
                      <w:r w:rsidRPr="005F2B6B">
                        <w:rPr>
                          <w:rFonts w:asciiTheme="minorHAnsi" w:hAnsiTheme="minorHAnsi" w:cstheme="minorBidi"/>
                          <w:b/>
                          <w:bCs/>
                          <w:color w:val="000000" w:themeColor="text1"/>
                          <w:kern w:val="24"/>
                        </w:rPr>
                        <w:t xml:space="preserve">DGA : </w:t>
                      </w:r>
                      <w:r w:rsidRPr="00465EC5">
                        <w:rPr>
                          <w:rFonts w:asciiTheme="minorHAnsi" w:hAnsiTheme="minorHAnsi" w:cstheme="minorBidi"/>
                          <w:bCs/>
                          <w:color w:val="000000" w:themeColor="text1"/>
                          <w:kern w:val="24"/>
                        </w:rPr>
                        <w:t>Aménagement et Environnement</w:t>
                      </w:r>
                    </w:p>
                    <w:p w14:paraId="55426746" w14:textId="438FC81C" w:rsidR="00B3608D" w:rsidRDefault="00136979" w:rsidP="00B3608D">
                      <w:pPr>
                        <w:pStyle w:val="NormalWeb"/>
                        <w:spacing w:before="0" w:beforeAutospacing="0" w:after="0" w:afterAutospacing="0"/>
                        <w:rPr>
                          <w:rFonts w:asciiTheme="minorHAnsi" w:hAnsiTheme="minorHAnsi" w:cstheme="minorBidi"/>
                          <w:bCs/>
                          <w:color w:val="000000" w:themeColor="text1"/>
                          <w:kern w:val="24"/>
                        </w:rPr>
                      </w:pPr>
                      <w:r>
                        <w:rPr>
                          <w:rFonts w:asciiTheme="minorHAnsi" w:hAnsiTheme="minorHAnsi" w:cstheme="minorBidi"/>
                          <w:b/>
                          <w:bCs/>
                          <w:color w:val="000000" w:themeColor="text1"/>
                          <w:kern w:val="24"/>
                        </w:rPr>
                        <w:t>Direction</w:t>
                      </w:r>
                      <w:r w:rsidR="00B3608D">
                        <w:rPr>
                          <w:rFonts w:asciiTheme="minorHAnsi" w:hAnsiTheme="minorHAnsi" w:cstheme="minorBidi"/>
                          <w:b/>
                          <w:bCs/>
                          <w:color w:val="000000" w:themeColor="text1"/>
                          <w:kern w:val="24"/>
                        </w:rPr>
                        <w:t xml:space="preserve"> : </w:t>
                      </w:r>
                      <w:r w:rsidR="00F17863">
                        <w:rPr>
                          <w:rFonts w:asciiTheme="minorHAnsi" w:hAnsiTheme="minorHAnsi" w:cstheme="minorBidi"/>
                          <w:bCs/>
                          <w:color w:val="000000" w:themeColor="text1"/>
                          <w:kern w:val="24"/>
                        </w:rPr>
                        <w:t>de l’Eau</w:t>
                      </w:r>
                      <w:r w:rsidR="000277F7">
                        <w:rPr>
                          <w:rFonts w:asciiTheme="minorHAnsi" w:hAnsiTheme="minorHAnsi" w:cstheme="minorBidi"/>
                          <w:bCs/>
                          <w:color w:val="000000" w:themeColor="text1"/>
                          <w:kern w:val="24"/>
                        </w:rPr>
                        <w:t>, du Littoral et de la Mer</w:t>
                      </w:r>
                    </w:p>
                    <w:p w14:paraId="6F80C902" w14:textId="77777777" w:rsidR="00F17863" w:rsidRPr="00465EC5" w:rsidRDefault="00F17863" w:rsidP="00B3608D">
                      <w:pPr>
                        <w:pStyle w:val="NormalWeb"/>
                        <w:spacing w:before="0" w:beforeAutospacing="0" w:after="0" w:afterAutospacing="0"/>
                        <w:rPr>
                          <w:rFonts w:asciiTheme="minorHAnsi" w:hAnsiTheme="minorHAnsi"/>
                          <w:color w:val="000000" w:themeColor="text1"/>
                        </w:rPr>
                      </w:pPr>
                      <w:r>
                        <w:rPr>
                          <w:rFonts w:asciiTheme="minorHAnsi" w:hAnsiTheme="minorHAnsi" w:cstheme="minorBidi"/>
                          <w:b/>
                          <w:bCs/>
                          <w:color w:val="000000" w:themeColor="text1"/>
                          <w:kern w:val="24"/>
                        </w:rPr>
                        <w:t xml:space="preserve">Service : </w:t>
                      </w:r>
                      <w:r>
                        <w:rPr>
                          <w:rFonts w:asciiTheme="minorHAnsi" w:hAnsiTheme="minorHAnsi" w:cstheme="minorBidi"/>
                          <w:bCs/>
                          <w:color w:val="000000" w:themeColor="text1"/>
                          <w:kern w:val="24"/>
                        </w:rPr>
                        <w:t>Assainissement</w:t>
                      </w:r>
                    </w:p>
                    <w:p w14:paraId="3AAC5719" w14:textId="77777777" w:rsidR="00B3608D" w:rsidRPr="00465EC5" w:rsidRDefault="00B3608D" w:rsidP="00B3608D">
                      <w:pPr>
                        <w:pStyle w:val="NormalWeb"/>
                        <w:spacing w:before="0" w:beforeAutospacing="0" w:after="0" w:afterAutospacing="0"/>
                        <w:rPr>
                          <w:rFonts w:asciiTheme="minorHAnsi" w:hAnsiTheme="minorHAnsi"/>
                          <w:color w:val="000000" w:themeColor="text1"/>
                        </w:rPr>
                      </w:pPr>
                      <w:r>
                        <w:rPr>
                          <w:rFonts w:asciiTheme="minorHAnsi" w:hAnsiTheme="minorHAnsi" w:cstheme="minorBidi"/>
                          <w:b/>
                          <w:bCs/>
                          <w:color w:val="000000" w:themeColor="text1"/>
                          <w:kern w:val="24"/>
                        </w:rPr>
                        <w:t>Supérieur hiérarchique</w:t>
                      </w:r>
                      <w:r w:rsidRPr="005F2B6B">
                        <w:rPr>
                          <w:rFonts w:asciiTheme="minorHAnsi" w:hAnsiTheme="minorHAnsi" w:cstheme="minorBidi"/>
                          <w:b/>
                          <w:bCs/>
                          <w:color w:val="000000" w:themeColor="text1"/>
                          <w:kern w:val="24"/>
                        </w:rPr>
                        <w:t xml:space="preserve"> : </w:t>
                      </w:r>
                      <w:r w:rsidR="00F17863">
                        <w:rPr>
                          <w:rFonts w:asciiTheme="minorHAnsi" w:hAnsiTheme="minorHAnsi" w:cstheme="minorBidi"/>
                          <w:bCs/>
                          <w:color w:val="000000" w:themeColor="text1"/>
                          <w:kern w:val="24"/>
                        </w:rPr>
                        <w:t>Chef de service</w:t>
                      </w:r>
                    </w:p>
                  </w:txbxContent>
                </v:textbox>
                <w10:wrap anchorx="margin" anchory="margin"/>
                <w10:anchorlock/>
              </v:roundrect>
            </w:pict>
          </mc:Fallback>
        </mc:AlternateContent>
      </w:r>
    </w:p>
    <w:sectPr w:rsidR="00234436" w:rsidRPr="00250298" w:rsidSect="00B84AEB">
      <w:headerReference w:type="even" r:id="rId8"/>
      <w:headerReference w:type="default" r:id="rId9"/>
      <w:headerReference w:type="first" r:id="rId10"/>
      <w:pgSz w:w="11906" w:h="16838"/>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510B6" w14:textId="77777777" w:rsidR="000D5672" w:rsidRDefault="000D5672" w:rsidP="00452038">
      <w:pPr>
        <w:spacing w:after="0" w:line="240" w:lineRule="auto"/>
      </w:pPr>
      <w:r>
        <w:separator/>
      </w:r>
    </w:p>
  </w:endnote>
  <w:endnote w:type="continuationSeparator" w:id="0">
    <w:p w14:paraId="13C8BD1A" w14:textId="77777777" w:rsidR="000D5672" w:rsidRDefault="000D5672" w:rsidP="0045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9362B" w14:textId="77777777" w:rsidR="000D5672" w:rsidRDefault="000D5672" w:rsidP="00452038">
      <w:pPr>
        <w:spacing w:after="0" w:line="240" w:lineRule="auto"/>
      </w:pPr>
      <w:r>
        <w:separator/>
      </w:r>
    </w:p>
  </w:footnote>
  <w:footnote w:type="continuationSeparator" w:id="0">
    <w:p w14:paraId="69F32AA7" w14:textId="77777777" w:rsidR="000D5672" w:rsidRDefault="000D5672" w:rsidP="00452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6D26C" w14:textId="77777777" w:rsidR="005D2EB1" w:rsidRDefault="00000000">
    <w:pPr>
      <w:pStyle w:val="En-tte"/>
    </w:pPr>
    <w:r>
      <w:rPr>
        <w:noProof/>
        <w:lang w:eastAsia="fr-FR"/>
      </w:rPr>
      <w:pict w14:anchorId="723AE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8460" o:spid="_x0000_s1026" type="#_x0000_t75" style="position:absolute;margin-left:0;margin-top:0;width:481.75pt;height:681.35pt;z-index:-251657216;mso-position-horizontal:center;mso-position-horizontal-relative:margin;mso-position-vertical:center;mso-position-vertical-relative:margin" o:allowincell="f">
          <v:imagedata r:id="rId1" o:title="Fo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132F1" w14:textId="77777777" w:rsidR="005D2EB1" w:rsidRDefault="00000000">
    <w:pPr>
      <w:pStyle w:val="En-tte"/>
    </w:pPr>
    <w:r>
      <w:rPr>
        <w:noProof/>
        <w:lang w:eastAsia="fr-FR"/>
      </w:rPr>
      <w:pict w14:anchorId="59AC9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8461" o:spid="_x0000_s1027" type="#_x0000_t75" style="position:absolute;margin-left:-56.9pt;margin-top:-59.85pt;width:595.3pt;height:841.95pt;z-index:-251656192;mso-position-horizontal-relative:margin;mso-position-vertical-relative:margin" o:allowincell="f">
          <v:imagedata r:id="rId1" o:title="Fo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4DEA9" w14:textId="77777777" w:rsidR="005D2EB1" w:rsidRDefault="00000000">
    <w:pPr>
      <w:pStyle w:val="En-tte"/>
    </w:pPr>
    <w:r>
      <w:rPr>
        <w:noProof/>
        <w:lang w:eastAsia="fr-FR"/>
      </w:rPr>
      <w:pict w14:anchorId="4CD85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8459" o:spid="_x0000_s1025" type="#_x0000_t75" style="position:absolute;margin-left:0;margin-top:0;width:481.75pt;height:681.35pt;z-index:-251658240;mso-position-horizontal:center;mso-position-horizontal-relative:margin;mso-position-vertical:center;mso-position-vertical-relative:margin" o:allowincell="f">
          <v:imagedata r:id="rId1" o:title="Fo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39D6"/>
    <w:multiLevelType w:val="hybridMultilevel"/>
    <w:tmpl w:val="313C28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0709FF"/>
    <w:multiLevelType w:val="hybridMultilevel"/>
    <w:tmpl w:val="74FED7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DE50B1"/>
    <w:multiLevelType w:val="hybridMultilevel"/>
    <w:tmpl w:val="AFF035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EC5CE3"/>
    <w:multiLevelType w:val="hybridMultilevel"/>
    <w:tmpl w:val="045826B2"/>
    <w:lvl w:ilvl="0" w:tplc="FFD07976">
      <w:start w:val="1"/>
      <w:numFmt w:val="bullet"/>
      <w:lvlText w:val=""/>
      <w:lvlJc w:val="left"/>
      <w:pPr>
        <w:ind w:left="1065" w:hanging="360"/>
      </w:pPr>
      <w:rPr>
        <w:rFonts w:ascii="Symbol" w:hAnsi="Symbol" w:hint="default"/>
        <w:b w:val="0"/>
        <w:i/>
        <w:color w:val="66CCFF"/>
        <w:sz w:val="24"/>
        <w:szCs w:val="24"/>
        <w14:shadow w14:blurRad="50800" w14:dist="38100" w14:dir="5400000" w14:sx="100000" w14:sy="100000" w14:kx="0" w14:ky="0" w14:algn="t">
          <w14:srgbClr w14:val="000000">
            <w14:alpha w14:val="25000"/>
          </w14:srgbClr>
        </w14:shadow>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28EE71CD"/>
    <w:multiLevelType w:val="hybridMultilevel"/>
    <w:tmpl w:val="3A867A36"/>
    <w:lvl w:ilvl="0" w:tplc="C20010BE">
      <w:start w:val="1"/>
      <w:numFmt w:val="bullet"/>
      <w:lvlText w:val=""/>
      <w:lvlJc w:val="left"/>
      <w:pPr>
        <w:ind w:left="800" w:hanging="360"/>
      </w:pPr>
      <w:rPr>
        <w:rFonts w:ascii="Symbol" w:hAnsi="Symbol" w:hint="default"/>
        <w:b w:val="0"/>
        <w:i/>
        <w:color w:val="62A2D2"/>
        <w:sz w:val="24"/>
        <w:szCs w:val="24"/>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5" w15:restartNumberingAfterBreak="0">
    <w:nsid w:val="34683FEB"/>
    <w:multiLevelType w:val="hybridMultilevel"/>
    <w:tmpl w:val="D9588004"/>
    <w:lvl w:ilvl="0" w:tplc="C20010BE">
      <w:start w:val="1"/>
      <w:numFmt w:val="bullet"/>
      <w:lvlText w:val=""/>
      <w:lvlJc w:val="left"/>
      <w:pPr>
        <w:ind w:left="800" w:hanging="360"/>
      </w:pPr>
      <w:rPr>
        <w:rFonts w:ascii="Symbol" w:hAnsi="Symbol" w:hint="default"/>
        <w:b w:val="0"/>
        <w:i/>
        <w:color w:val="62A2D2"/>
        <w:sz w:val="24"/>
        <w:szCs w:val="24"/>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6" w15:restartNumberingAfterBreak="0">
    <w:nsid w:val="3993019C"/>
    <w:multiLevelType w:val="hybridMultilevel"/>
    <w:tmpl w:val="EF902F18"/>
    <w:lvl w:ilvl="0" w:tplc="C20010BE">
      <w:start w:val="1"/>
      <w:numFmt w:val="bullet"/>
      <w:lvlText w:val=""/>
      <w:lvlJc w:val="left"/>
      <w:pPr>
        <w:ind w:left="927" w:hanging="360"/>
      </w:pPr>
      <w:rPr>
        <w:rFonts w:ascii="Symbol" w:hAnsi="Symbol" w:hint="default"/>
        <w:b w:val="0"/>
        <w:i/>
        <w:color w:val="62A2D2"/>
        <w:sz w:val="24"/>
        <w:szCs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3C8D2467"/>
    <w:multiLevelType w:val="hybridMultilevel"/>
    <w:tmpl w:val="7CB251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F640D7"/>
    <w:multiLevelType w:val="hybridMultilevel"/>
    <w:tmpl w:val="5516BB0E"/>
    <w:lvl w:ilvl="0" w:tplc="C20010BE">
      <w:start w:val="1"/>
      <w:numFmt w:val="bullet"/>
      <w:lvlText w:val=""/>
      <w:lvlJc w:val="left"/>
      <w:pPr>
        <w:ind w:left="800" w:hanging="360"/>
      </w:pPr>
      <w:rPr>
        <w:rFonts w:ascii="Symbol" w:hAnsi="Symbol" w:hint="default"/>
        <w:b w:val="0"/>
        <w:i/>
        <w:color w:val="62A2D2"/>
        <w:sz w:val="24"/>
        <w:szCs w:val="24"/>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9" w15:restartNumberingAfterBreak="0">
    <w:nsid w:val="43D20F20"/>
    <w:multiLevelType w:val="hybridMultilevel"/>
    <w:tmpl w:val="D2CA055E"/>
    <w:lvl w:ilvl="0" w:tplc="C20010BE">
      <w:start w:val="1"/>
      <w:numFmt w:val="bullet"/>
      <w:lvlText w:val=""/>
      <w:lvlJc w:val="left"/>
      <w:pPr>
        <w:ind w:left="800" w:hanging="360"/>
      </w:pPr>
      <w:rPr>
        <w:rFonts w:ascii="Symbol" w:hAnsi="Symbol" w:hint="default"/>
        <w:b w:val="0"/>
        <w:i/>
        <w:color w:val="62A2D2"/>
        <w:sz w:val="24"/>
        <w:szCs w:val="24"/>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0" w15:restartNumberingAfterBreak="0">
    <w:nsid w:val="57756A6A"/>
    <w:multiLevelType w:val="hybridMultilevel"/>
    <w:tmpl w:val="82765C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5F66F4"/>
    <w:multiLevelType w:val="hybridMultilevel"/>
    <w:tmpl w:val="F38E19A0"/>
    <w:lvl w:ilvl="0" w:tplc="C20010BE">
      <w:start w:val="1"/>
      <w:numFmt w:val="bullet"/>
      <w:lvlText w:val=""/>
      <w:lvlJc w:val="left"/>
      <w:pPr>
        <w:ind w:left="800" w:hanging="360"/>
      </w:pPr>
      <w:rPr>
        <w:rFonts w:ascii="Symbol" w:hAnsi="Symbol" w:hint="default"/>
        <w:b w:val="0"/>
        <w:i/>
        <w:color w:val="62A2D2"/>
        <w:sz w:val="24"/>
        <w:szCs w:val="24"/>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num w:numId="1" w16cid:durableId="515120792">
    <w:abstractNumId w:val="1"/>
  </w:num>
  <w:num w:numId="2" w16cid:durableId="1460417125">
    <w:abstractNumId w:val="2"/>
  </w:num>
  <w:num w:numId="3" w16cid:durableId="477959736">
    <w:abstractNumId w:val="10"/>
  </w:num>
  <w:num w:numId="4" w16cid:durableId="344019460">
    <w:abstractNumId w:val="0"/>
  </w:num>
  <w:num w:numId="5" w16cid:durableId="705370632">
    <w:abstractNumId w:val="7"/>
  </w:num>
  <w:num w:numId="6" w16cid:durableId="1320184155">
    <w:abstractNumId w:val="3"/>
  </w:num>
  <w:num w:numId="7" w16cid:durableId="725908872">
    <w:abstractNumId w:val="6"/>
  </w:num>
  <w:num w:numId="8" w16cid:durableId="812796874">
    <w:abstractNumId w:val="11"/>
  </w:num>
  <w:num w:numId="9" w16cid:durableId="1239441163">
    <w:abstractNumId w:val="9"/>
  </w:num>
  <w:num w:numId="10" w16cid:durableId="1621915468">
    <w:abstractNumId w:val="8"/>
  </w:num>
  <w:num w:numId="11" w16cid:durableId="1595046169">
    <w:abstractNumId w:val="5"/>
  </w:num>
  <w:num w:numId="12" w16cid:durableId="183253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0C"/>
    <w:rsid w:val="00015202"/>
    <w:rsid w:val="00016897"/>
    <w:rsid w:val="000277F7"/>
    <w:rsid w:val="0003483A"/>
    <w:rsid w:val="00061A9E"/>
    <w:rsid w:val="000C263E"/>
    <w:rsid w:val="000D5672"/>
    <w:rsid w:val="000D6312"/>
    <w:rsid w:val="000F0439"/>
    <w:rsid w:val="000F5CB8"/>
    <w:rsid w:val="000F7A79"/>
    <w:rsid w:val="00103D9A"/>
    <w:rsid w:val="00120294"/>
    <w:rsid w:val="00136979"/>
    <w:rsid w:val="0014421F"/>
    <w:rsid w:val="00174A57"/>
    <w:rsid w:val="00181C29"/>
    <w:rsid w:val="001C045E"/>
    <w:rsid w:val="001D616A"/>
    <w:rsid w:val="001E12EE"/>
    <w:rsid w:val="001E6AB0"/>
    <w:rsid w:val="00234436"/>
    <w:rsid w:val="00245513"/>
    <w:rsid w:val="00250298"/>
    <w:rsid w:val="00270F5D"/>
    <w:rsid w:val="0028785F"/>
    <w:rsid w:val="0029050C"/>
    <w:rsid w:val="002B21CD"/>
    <w:rsid w:val="002C0296"/>
    <w:rsid w:val="002C647E"/>
    <w:rsid w:val="003128EA"/>
    <w:rsid w:val="00324A75"/>
    <w:rsid w:val="003277DC"/>
    <w:rsid w:val="003668ED"/>
    <w:rsid w:val="003869DA"/>
    <w:rsid w:val="003A00F4"/>
    <w:rsid w:val="003A79DE"/>
    <w:rsid w:val="003C634A"/>
    <w:rsid w:val="00423415"/>
    <w:rsid w:val="004270B4"/>
    <w:rsid w:val="00440EBB"/>
    <w:rsid w:val="00447AC9"/>
    <w:rsid w:val="00450056"/>
    <w:rsid w:val="00451B89"/>
    <w:rsid w:val="00452038"/>
    <w:rsid w:val="00455932"/>
    <w:rsid w:val="004771CD"/>
    <w:rsid w:val="004D11D7"/>
    <w:rsid w:val="004F020C"/>
    <w:rsid w:val="0050520E"/>
    <w:rsid w:val="00541B75"/>
    <w:rsid w:val="00554597"/>
    <w:rsid w:val="00594C06"/>
    <w:rsid w:val="005D2EB1"/>
    <w:rsid w:val="005F2B6B"/>
    <w:rsid w:val="005F772E"/>
    <w:rsid w:val="0066034A"/>
    <w:rsid w:val="00690B36"/>
    <w:rsid w:val="006A39E7"/>
    <w:rsid w:val="006B4E97"/>
    <w:rsid w:val="0070778D"/>
    <w:rsid w:val="007A784E"/>
    <w:rsid w:val="007B00FD"/>
    <w:rsid w:val="007C4255"/>
    <w:rsid w:val="007E2420"/>
    <w:rsid w:val="007F57E3"/>
    <w:rsid w:val="00814D32"/>
    <w:rsid w:val="008201A7"/>
    <w:rsid w:val="00824AED"/>
    <w:rsid w:val="008431EE"/>
    <w:rsid w:val="00856D8A"/>
    <w:rsid w:val="00865088"/>
    <w:rsid w:val="0087391F"/>
    <w:rsid w:val="008C3CE3"/>
    <w:rsid w:val="008E09B0"/>
    <w:rsid w:val="008F781E"/>
    <w:rsid w:val="0090266D"/>
    <w:rsid w:val="00913399"/>
    <w:rsid w:val="009321A8"/>
    <w:rsid w:val="00985D22"/>
    <w:rsid w:val="009A03AC"/>
    <w:rsid w:val="009A47CE"/>
    <w:rsid w:val="009B5BCF"/>
    <w:rsid w:val="009C25B5"/>
    <w:rsid w:val="009E430C"/>
    <w:rsid w:val="00A06BE2"/>
    <w:rsid w:val="00A1298C"/>
    <w:rsid w:val="00A87832"/>
    <w:rsid w:val="00A909F9"/>
    <w:rsid w:val="00AA3ADD"/>
    <w:rsid w:val="00AD2F11"/>
    <w:rsid w:val="00AE2A3A"/>
    <w:rsid w:val="00B03413"/>
    <w:rsid w:val="00B3608D"/>
    <w:rsid w:val="00B43E0C"/>
    <w:rsid w:val="00B57CC5"/>
    <w:rsid w:val="00B710C2"/>
    <w:rsid w:val="00B84AEB"/>
    <w:rsid w:val="00BB4027"/>
    <w:rsid w:val="00BE7504"/>
    <w:rsid w:val="00C04207"/>
    <w:rsid w:val="00C2574D"/>
    <w:rsid w:val="00C514C8"/>
    <w:rsid w:val="00C5679A"/>
    <w:rsid w:val="00CB34BB"/>
    <w:rsid w:val="00CB5989"/>
    <w:rsid w:val="00CC35DB"/>
    <w:rsid w:val="00CE5921"/>
    <w:rsid w:val="00CE6446"/>
    <w:rsid w:val="00D10B9C"/>
    <w:rsid w:val="00D14149"/>
    <w:rsid w:val="00D330D8"/>
    <w:rsid w:val="00D33823"/>
    <w:rsid w:val="00D33B1E"/>
    <w:rsid w:val="00D375EA"/>
    <w:rsid w:val="00D804B2"/>
    <w:rsid w:val="00D95529"/>
    <w:rsid w:val="00DB077B"/>
    <w:rsid w:val="00DF5BAC"/>
    <w:rsid w:val="00E03194"/>
    <w:rsid w:val="00E12902"/>
    <w:rsid w:val="00E2608C"/>
    <w:rsid w:val="00E31A45"/>
    <w:rsid w:val="00E37E41"/>
    <w:rsid w:val="00EB2842"/>
    <w:rsid w:val="00EE4E50"/>
    <w:rsid w:val="00EE6026"/>
    <w:rsid w:val="00EF5490"/>
    <w:rsid w:val="00F0446D"/>
    <w:rsid w:val="00F17863"/>
    <w:rsid w:val="00F82F20"/>
    <w:rsid w:val="00FC41EA"/>
    <w:rsid w:val="00FD35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40BF7"/>
  <w15:docId w15:val="{D29991B0-5DAF-4CF1-85AD-A6313B27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05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050C"/>
    <w:rPr>
      <w:rFonts w:ascii="Tahoma" w:hAnsi="Tahoma" w:cs="Tahoma"/>
      <w:sz w:val="16"/>
      <w:szCs w:val="16"/>
    </w:rPr>
  </w:style>
  <w:style w:type="paragraph" w:styleId="NormalWeb">
    <w:name w:val="Normal (Web)"/>
    <w:basedOn w:val="Normal"/>
    <w:uiPriority w:val="99"/>
    <w:unhideWhenUsed/>
    <w:rsid w:val="0029050C"/>
    <w:pPr>
      <w:spacing w:before="100" w:beforeAutospacing="1" w:after="100" w:afterAutospacing="1" w:line="240" w:lineRule="auto"/>
    </w:pPr>
    <w:rPr>
      <w:rFonts w:ascii="Times New Roman" w:eastAsiaTheme="minorEastAsia" w:hAnsi="Times New Roman" w:cs="Times New Roman"/>
      <w:sz w:val="24"/>
      <w:szCs w:val="24"/>
      <w:lang w:eastAsia="fr-FR"/>
    </w:rPr>
  </w:style>
  <w:style w:type="table" w:styleId="Grilledutableau">
    <w:name w:val="Table Grid"/>
    <w:basedOn w:val="TableauNormal"/>
    <w:uiPriority w:val="59"/>
    <w:rsid w:val="00452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52038"/>
    <w:pPr>
      <w:ind w:left="720"/>
      <w:contextualSpacing/>
    </w:pPr>
  </w:style>
  <w:style w:type="paragraph" w:styleId="En-tte">
    <w:name w:val="header"/>
    <w:basedOn w:val="Normal"/>
    <w:link w:val="En-tteCar"/>
    <w:uiPriority w:val="99"/>
    <w:unhideWhenUsed/>
    <w:rsid w:val="00452038"/>
    <w:pPr>
      <w:tabs>
        <w:tab w:val="center" w:pos="4536"/>
        <w:tab w:val="right" w:pos="9072"/>
      </w:tabs>
      <w:spacing w:after="0" w:line="240" w:lineRule="auto"/>
    </w:pPr>
  </w:style>
  <w:style w:type="character" w:customStyle="1" w:styleId="En-tteCar">
    <w:name w:val="En-tête Car"/>
    <w:basedOn w:val="Policepardfaut"/>
    <w:link w:val="En-tte"/>
    <w:uiPriority w:val="99"/>
    <w:rsid w:val="00452038"/>
  </w:style>
  <w:style w:type="paragraph" w:styleId="Pieddepage">
    <w:name w:val="footer"/>
    <w:basedOn w:val="Normal"/>
    <w:link w:val="PieddepageCar"/>
    <w:uiPriority w:val="99"/>
    <w:unhideWhenUsed/>
    <w:rsid w:val="004520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2038"/>
  </w:style>
  <w:style w:type="table" w:customStyle="1" w:styleId="Grilledutableau1">
    <w:name w:val="Grille du tableau1"/>
    <w:basedOn w:val="TableauNormal"/>
    <w:next w:val="Grilledutableau"/>
    <w:uiPriority w:val="59"/>
    <w:rsid w:val="00FC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7089">
      <w:bodyDiv w:val="1"/>
      <w:marLeft w:val="0"/>
      <w:marRight w:val="0"/>
      <w:marTop w:val="0"/>
      <w:marBottom w:val="0"/>
      <w:divBdr>
        <w:top w:val="none" w:sz="0" w:space="0" w:color="auto"/>
        <w:left w:val="none" w:sz="0" w:space="0" w:color="auto"/>
        <w:bottom w:val="none" w:sz="0" w:space="0" w:color="auto"/>
        <w:right w:val="none" w:sz="0" w:space="0" w:color="auto"/>
      </w:divBdr>
    </w:div>
    <w:div w:id="274561256">
      <w:bodyDiv w:val="1"/>
      <w:marLeft w:val="0"/>
      <w:marRight w:val="0"/>
      <w:marTop w:val="0"/>
      <w:marBottom w:val="0"/>
      <w:divBdr>
        <w:top w:val="none" w:sz="0" w:space="0" w:color="auto"/>
        <w:left w:val="none" w:sz="0" w:space="0" w:color="auto"/>
        <w:bottom w:val="none" w:sz="0" w:space="0" w:color="auto"/>
        <w:right w:val="none" w:sz="0" w:space="0" w:color="auto"/>
      </w:divBdr>
    </w:div>
    <w:div w:id="858660940">
      <w:bodyDiv w:val="1"/>
      <w:marLeft w:val="0"/>
      <w:marRight w:val="0"/>
      <w:marTop w:val="0"/>
      <w:marBottom w:val="0"/>
      <w:divBdr>
        <w:top w:val="none" w:sz="0" w:space="0" w:color="auto"/>
        <w:left w:val="none" w:sz="0" w:space="0" w:color="auto"/>
        <w:bottom w:val="none" w:sz="0" w:space="0" w:color="auto"/>
        <w:right w:val="none" w:sz="0" w:space="0" w:color="auto"/>
      </w:divBdr>
      <w:divsChild>
        <w:div w:id="141586448">
          <w:marLeft w:val="0"/>
          <w:marRight w:val="0"/>
          <w:marTop w:val="0"/>
          <w:marBottom w:val="0"/>
          <w:divBdr>
            <w:top w:val="none" w:sz="0" w:space="0" w:color="auto"/>
            <w:left w:val="none" w:sz="0" w:space="0" w:color="auto"/>
            <w:bottom w:val="none" w:sz="0" w:space="0" w:color="auto"/>
            <w:right w:val="none" w:sz="0" w:space="0" w:color="auto"/>
          </w:divBdr>
        </w:div>
      </w:divsChild>
    </w:div>
    <w:div w:id="893614229">
      <w:bodyDiv w:val="1"/>
      <w:marLeft w:val="0"/>
      <w:marRight w:val="0"/>
      <w:marTop w:val="0"/>
      <w:marBottom w:val="0"/>
      <w:divBdr>
        <w:top w:val="none" w:sz="0" w:space="0" w:color="auto"/>
        <w:left w:val="none" w:sz="0" w:space="0" w:color="auto"/>
        <w:bottom w:val="none" w:sz="0" w:space="0" w:color="auto"/>
        <w:right w:val="none" w:sz="0" w:space="0" w:color="auto"/>
      </w:divBdr>
    </w:div>
    <w:div w:id="1130632614">
      <w:bodyDiv w:val="1"/>
      <w:marLeft w:val="0"/>
      <w:marRight w:val="0"/>
      <w:marTop w:val="0"/>
      <w:marBottom w:val="0"/>
      <w:divBdr>
        <w:top w:val="none" w:sz="0" w:space="0" w:color="auto"/>
        <w:left w:val="none" w:sz="0" w:space="0" w:color="auto"/>
        <w:bottom w:val="none" w:sz="0" w:space="0" w:color="auto"/>
        <w:right w:val="none" w:sz="0" w:space="0" w:color="auto"/>
      </w:divBdr>
      <w:divsChild>
        <w:div w:id="188418214">
          <w:marLeft w:val="0"/>
          <w:marRight w:val="0"/>
          <w:marTop w:val="0"/>
          <w:marBottom w:val="0"/>
          <w:divBdr>
            <w:top w:val="none" w:sz="0" w:space="0" w:color="auto"/>
            <w:left w:val="none" w:sz="0" w:space="0" w:color="auto"/>
            <w:bottom w:val="none" w:sz="0" w:space="0" w:color="auto"/>
            <w:right w:val="none" w:sz="0" w:space="0" w:color="auto"/>
          </w:divBdr>
        </w:div>
      </w:divsChild>
    </w:div>
    <w:div w:id="1568488783">
      <w:bodyDiv w:val="1"/>
      <w:marLeft w:val="0"/>
      <w:marRight w:val="0"/>
      <w:marTop w:val="0"/>
      <w:marBottom w:val="0"/>
      <w:divBdr>
        <w:top w:val="none" w:sz="0" w:space="0" w:color="auto"/>
        <w:left w:val="none" w:sz="0" w:space="0" w:color="auto"/>
        <w:bottom w:val="none" w:sz="0" w:space="0" w:color="auto"/>
        <w:right w:val="none" w:sz="0" w:space="0" w:color="auto"/>
      </w:divBdr>
    </w:div>
    <w:div w:id="1725519784">
      <w:bodyDiv w:val="1"/>
      <w:marLeft w:val="0"/>
      <w:marRight w:val="0"/>
      <w:marTop w:val="0"/>
      <w:marBottom w:val="0"/>
      <w:divBdr>
        <w:top w:val="none" w:sz="0" w:space="0" w:color="auto"/>
        <w:left w:val="none" w:sz="0" w:space="0" w:color="auto"/>
        <w:bottom w:val="none" w:sz="0" w:space="0" w:color="auto"/>
        <w:right w:val="none" w:sz="0" w:space="0" w:color="auto"/>
      </w:divBdr>
    </w:div>
    <w:div w:id="18261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D0619-3BFD-4F21-9846-8F051D15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478</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Conseil Général du Calvados</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BUNEL Margaux</dc:creator>
  <cp:lastModifiedBy>PAY Thierry</cp:lastModifiedBy>
  <cp:revision>2</cp:revision>
  <dcterms:created xsi:type="dcterms:W3CDTF">2025-06-03T06:55:00Z</dcterms:created>
  <dcterms:modified xsi:type="dcterms:W3CDTF">2025-06-03T06:55:00Z</dcterms:modified>
</cp:coreProperties>
</file>