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FB68" w14:textId="77777777" w:rsidR="00266758" w:rsidRPr="00266758" w:rsidRDefault="00266758" w:rsidP="00266758">
      <w:pPr>
        <w:rPr>
          <w:b/>
          <w:bCs/>
        </w:rPr>
      </w:pPr>
      <w:r w:rsidRPr="00266758">
        <w:rPr>
          <w:b/>
          <w:bCs/>
        </w:rPr>
        <w:t>PLOMBIER – INTERVENTIONS ORDONNANCEMENT (H/F)</w:t>
      </w:r>
    </w:p>
    <w:p w14:paraId="287EA55E" w14:textId="2645442D" w:rsidR="00266758" w:rsidRPr="00266758" w:rsidRDefault="00266758" w:rsidP="00266758">
      <w:r>
        <w:rPr>
          <w:b/>
          <w:bCs/>
        </w:rPr>
        <w:t>CDD de 6 mois</w:t>
      </w:r>
    </w:p>
    <w:p w14:paraId="1D9ABFCC" w14:textId="77777777" w:rsidR="00266758" w:rsidRPr="00266758" w:rsidRDefault="00266758" w:rsidP="00266758">
      <w:r w:rsidRPr="00266758">
        <w:rPr>
          <w:b/>
          <w:bCs/>
        </w:rPr>
        <w:t>Et si votre savoir-faire en plomberie contribuait chaque jour à la qualité du service public de l’eau ?</w:t>
      </w:r>
    </w:p>
    <w:p w14:paraId="06CDF45C" w14:textId="2E34F14A" w:rsidR="00266758" w:rsidRPr="005A49F8" w:rsidRDefault="00266758" w:rsidP="00266758">
      <w:pPr>
        <w:rPr>
          <w:i/>
          <w:iCs/>
        </w:rPr>
      </w:pPr>
      <w:r w:rsidRPr="005A49F8">
        <w:rPr>
          <w:i/>
          <w:iCs/>
        </w:rPr>
        <w:t>210 000 abonnés, 85 000 m³ d’eau potable distribués chaque jour, 37 millions de m³ d’eaux usées traitées par an : la Métropole Rouen Normandie agit au quotidien pour un service public de l’eau performant et durable. Avec un plan d’investissement historique de 1,2 milliard d’euros d’ici 2040, nous relevons les défis climatiques et réglementaires pour garantir l’eau de demain.</w:t>
      </w:r>
    </w:p>
    <w:p w14:paraId="23791A15" w14:textId="77777777" w:rsidR="00266758" w:rsidRPr="00266758" w:rsidRDefault="00266758" w:rsidP="00266758">
      <w:pPr>
        <w:rPr>
          <w:b/>
          <w:bCs/>
        </w:rPr>
      </w:pPr>
      <w:r w:rsidRPr="00266758">
        <w:rPr>
          <w:b/>
          <w:bCs/>
        </w:rPr>
        <w:t>Vos missions</w:t>
      </w:r>
    </w:p>
    <w:p w14:paraId="77EA59DD" w14:textId="77777777" w:rsidR="00266758" w:rsidRPr="00266758" w:rsidRDefault="00266758" w:rsidP="00266758">
      <w:pPr>
        <w:numPr>
          <w:ilvl w:val="0"/>
          <w:numId w:val="2"/>
        </w:numPr>
      </w:pPr>
      <w:r w:rsidRPr="00266758">
        <w:rPr>
          <w:b/>
          <w:bCs/>
        </w:rPr>
        <w:t>Installer et remplacer</w:t>
      </w:r>
      <w:r w:rsidRPr="00266758">
        <w:t xml:space="preserve"> les compteurs d’eau potable (jusqu’au DN 100), dans le cadre du plan de renouvellement et des demandes d’individualisation.</w:t>
      </w:r>
    </w:p>
    <w:p w14:paraId="74866300" w14:textId="77777777" w:rsidR="00266758" w:rsidRPr="00266758" w:rsidRDefault="00266758" w:rsidP="00266758">
      <w:pPr>
        <w:numPr>
          <w:ilvl w:val="0"/>
          <w:numId w:val="2"/>
        </w:numPr>
      </w:pPr>
      <w:r w:rsidRPr="00266758">
        <w:rPr>
          <w:b/>
          <w:bCs/>
        </w:rPr>
        <w:t>Intervenir sur les fuites</w:t>
      </w:r>
      <w:r w:rsidRPr="00266758">
        <w:t xml:space="preserve"> liées aux compteurs, après analyse du périmètre de responsabilité, et garantir la remise en service dans des conditions sécurisées.</w:t>
      </w:r>
    </w:p>
    <w:p w14:paraId="6290F09B" w14:textId="77777777" w:rsidR="00266758" w:rsidRPr="00266758" w:rsidRDefault="00266758" w:rsidP="00266758">
      <w:pPr>
        <w:numPr>
          <w:ilvl w:val="0"/>
          <w:numId w:val="2"/>
        </w:numPr>
      </w:pPr>
      <w:r w:rsidRPr="00266758">
        <w:rPr>
          <w:b/>
          <w:bCs/>
        </w:rPr>
        <w:t>Réaliser les ouvertures et fermetures</w:t>
      </w:r>
      <w:r w:rsidRPr="00266758">
        <w:t xml:space="preserve"> de compteurs d’eau potable selon le planning établi.</w:t>
      </w:r>
    </w:p>
    <w:p w14:paraId="6D6B6304" w14:textId="77777777" w:rsidR="00266758" w:rsidRPr="00266758" w:rsidRDefault="00266758" w:rsidP="00266758">
      <w:pPr>
        <w:numPr>
          <w:ilvl w:val="0"/>
          <w:numId w:val="2"/>
        </w:numPr>
      </w:pPr>
      <w:r w:rsidRPr="00266758">
        <w:rPr>
          <w:b/>
          <w:bCs/>
        </w:rPr>
        <w:t>Effectuer les relevés de compteurs</w:t>
      </w:r>
      <w:r w:rsidRPr="00266758">
        <w:t xml:space="preserve"> (généraux et divisionnaires) à l’aide des outils numériques et radio.</w:t>
      </w:r>
    </w:p>
    <w:p w14:paraId="4BC28232" w14:textId="77777777" w:rsidR="00266758" w:rsidRPr="00266758" w:rsidRDefault="00266758" w:rsidP="00266758">
      <w:pPr>
        <w:numPr>
          <w:ilvl w:val="0"/>
          <w:numId w:val="2"/>
        </w:numPr>
      </w:pPr>
      <w:r w:rsidRPr="00266758">
        <w:rPr>
          <w:b/>
          <w:bCs/>
        </w:rPr>
        <w:t>Contrôler la conformité des interventions</w:t>
      </w:r>
      <w:r w:rsidRPr="00266758">
        <w:t xml:space="preserve"> (index, absence de fuite, bon fonctionnement des équipements).</w:t>
      </w:r>
    </w:p>
    <w:p w14:paraId="000987D1" w14:textId="77777777" w:rsidR="00266758" w:rsidRPr="00266758" w:rsidRDefault="00266758" w:rsidP="00266758">
      <w:pPr>
        <w:numPr>
          <w:ilvl w:val="0"/>
          <w:numId w:val="2"/>
        </w:numPr>
      </w:pPr>
      <w:r w:rsidRPr="00266758">
        <w:rPr>
          <w:b/>
          <w:bCs/>
        </w:rPr>
        <w:t>Renseigner et transmettre</w:t>
      </w:r>
      <w:r w:rsidRPr="00266758">
        <w:t xml:space="preserve"> les comptes rendus d’intervention via tablette et signaler toute anomalie à la hiérarchie.</w:t>
      </w:r>
    </w:p>
    <w:p w14:paraId="08AC13A1" w14:textId="77777777" w:rsidR="00266758" w:rsidRPr="00266758" w:rsidRDefault="00266758" w:rsidP="00266758">
      <w:pPr>
        <w:numPr>
          <w:ilvl w:val="0"/>
          <w:numId w:val="2"/>
        </w:numPr>
      </w:pPr>
      <w:r w:rsidRPr="00266758">
        <w:rPr>
          <w:b/>
          <w:bCs/>
        </w:rPr>
        <w:t>Reprogrammer ou remplacer</w:t>
      </w:r>
      <w:r w:rsidRPr="00266758">
        <w:t xml:space="preserve"> les têtes radio défectueuses et vérifier la cohérence des données collectées.</w:t>
      </w:r>
    </w:p>
    <w:p w14:paraId="4C79AB88" w14:textId="77777777" w:rsidR="00266758" w:rsidRPr="00266758" w:rsidRDefault="00266758" w:rsidP="00266758">
      <w:pPr>
        <w:numPr>
          <w:ilvl w:val="0"/>
          <w:numId w:val="2"/>
        </w:numPr>
      </w:pPr>
      <w:r w:rsidRPr="00266758">
        <w:rPr>
          <w:b/>
          <w:bCs/>
        </w:rPr>
        <w:t>Mener des enquêtes terrain</w:t>
      </w:r>
      <w:r w:rsidRPr="00266758">
        <w:t xml:space="preserve"> chez les abonnés (consommations anormales, adresses, contrôles techniques).</w:t>
      </w:r>
    </w:p>
    <w:p w14:paraId="571C5EBE" w14:textId="77777777" w:rsidR="00266758" w:rsidRPr="00266758" w:rsidRDefault="00266758" w:rsidP="00266758">
      <w:pPr>
        <w:rPr>
          <w:b/>
          <w:bCs/>
        </w:rPr>
      </w:pPr>
      <w:r w:rsidRPr="00266758">
        <w:rPr>
          <w:b/>
          <w:bCs/>
        </w:rPr>
        <w:t>Votre profil</w:t>
      </w:r>
    </w:p>
    <w:p w14:paraId="766B7B42" w14:textId="77777777" w:rsidR="00266758" w:rsidRPr="00266758" w:rsidRDefault="00266758" w:rsidP="00266758">
      <w:pPr>
        <w:numPr>
          <w:ilvl w:val="0"/>
          <w:numId w:val="3"/>
        </w:numPr>
      </w:pPr>
      <w:r w:rsidRPr="00266758">
        <w:t xml:space="preserve">Vous disposez de </w:t>
      </w:r>
      <w:r w:rsidRPr="00266758">
        <w:rPr>
          <w:b/>
          <w:bCs/>
        </w:rPr>
        <w:t>compétences en plomberie</w:t>
      </w:r>
      <w:r w:rsidRPr="00266758">
        <w:t>, idéalement en réseaux ou compteurs d’eau.</w:t>
      </w:r>
    </w:p>
    <w:p w14:paraId="146483D2" w14:textId="77777777" w:rsidR="00266758" w:rsidRPr="00266758" w:rsidRDefault="00266758" w:rsidP="00266758">
      <w:pPr>
        <w:numPr>
          <w:ilvl w:val="0"/>
          <w:numId w:val="3"/>
        </w:numPr>
      </w:pPr>
      <w:r w:rsidRPr="00266758">
        <w:t xml:space="preserve">Vous êtes </w:t>
      </w:r>
      <w:r w:rsidRPr="00266758">
        <w:rPr>
          <w:b/>
          <w:bCs/>
        </w:rPr>
        <w:t>rigoureux(se)</w:t>
      </w:r>
      <w:r w:rsidRPr="00266758">
        <w:t>, autonome et attentif(</w:t>
      </w:r>
      <w:proofErr w:type="spellStart"/>
      <w:r w:rsidRPr="00266758">
        <w:t>ve</w:t>
      </w:r>
      <w:proofErr w:type="spellEnd"/>
      <w:r w:rsidRPr="00266758">
        <w:t>) à la qualité des interventions réalisées.</w:t>
      </w:r>
    </w:p>
    <w:p w14:paraId="6F21D80B" w14:textId="77777777" w:rsidR="00266758" w:rsidRPr="00266758" w:rsidRDefault="00266758" w:rsidP="00266758">
      <w:pPr>
        <w:numPr>
          <w:ilvl w:val="0"/>
          <w:numId w:val="3"/>
        </w:numPr>
      </w:pPr>
      <w:r w:rsidRPr="00266758">
        <w:t xml:space="preserve">Vous appréciez le </w:t>
      </w:r>
      <w:r w:rsidRPr="00266758">
        <w:rPr>
          <w:b/>
          <w:bCs/>
        </w:rPr>
        <w:t>travail de terrain</w:t>
      </w:r>
      <w:r w:rsidRPr="00266758">
        <w:t xml:space="preserve">, le contact avec les usagers et le </w:t>
      </w:r>
      <w:r w:rsidRPr="00B02ED4">
        <w:rPr>
          <w:b/>
          <w:bCs/>
        </w:rPr>
        <w:t>travail en équipe.</w:t>
      </w:r>
    </w:p>
    <w:p w14:paraId="006A0627" w14:textId="77777777" w:rsidR="00266758" w:rsidRPr="00266758" w:rsidRDefault="00266758" w:rsidP="00266758">
      <w:pPr>
        <w:numPr>
          <w:ilvl w:val="0"/>
          <w:numId w:val="3"/>
        </w:numPr>
      </w:pPr>
      <w:r w:rsidRPr="00266758">
        <w:t>Vous maîtrisez l’utilisation d’outils numériques (tablette, équipements de relève).</w:t>
      </w:r>
    </w:p>
    <w:p w14:paraId="7E7AA5DC" w14:textId="77777777" w:rsidR="00266758" w:rsidRPr="00266758" w:rsidRDefault="00266758" w:rsidP="00266758">
      <w:pPr>
        <w:numPr>
          <w:ilvl w:val="0"/>
          <w:numId w:val="3"/>
        </w:numPr>
      </w:pPr>
      <w:r w:rsidRPr="00266758">
        <w:t xml:space="preserve">Vous appliquez strictement les </w:t>
      </w:r>
      <w:r w:rsidRPr="00266758">
        <w:rPr>
          <w:b/>
          <w:bCs/>
        </w:rPr>
        <w:t>règles de sécurité</w:t>
      </w:r>
      <w:r w:rsidRPr="00266758">
        <w:t xml:space="preserve"> et les procédures en vigueur.</w:t>
      </w:r>
    </w:p>
    <w:p w14:paraId="0A0FF577" w14:textId="31A05426" w:rsidR="00266758" w:rsidRPr="00266758" w:rsidRDefault="00266758" w:rsidP="00266758">
      <w:pPr>
        <w:numPr>
          <w:ilvl w:val="0"/>
          <w:numId w:val="4"/>
        </w:numPr>
      </w:pPr>
      <w:r w:rsidRPr="00266758">
        <w:rPr>
          <w:b/>
          <w:bCs/>
        </w:rPr>
        <w:t>Permis B obligatoire</w:t>
      </w:r>
      <w:r w:rsidR="00B02ED4">
        <w:rPr>
          <w:b/>
          <w:bCs/>
        </w:rPr>
        <w:t xml:space="preserve"> - </w:t>
      </w:r>
      <w:r w:rsidR="00B02ED4" w:rsidRPr="00B02ED4">
        <w:rPr>
          <w:b/>
          <w:bCs/>
        </w:rPr>
        <w:t>interventions sur l’ensemble du périmètre de la régie Eau</w:t>
      </w:r>
    </w:p>
    <w:p w14:paraId="13BD9DAE" w14:textId="77777777" w:rsidR="00E1784E" w:rsidRDefault="00E1784E"/>
    <w:sectPr w:rsidR="00E17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248"/>
    <w:multiLevelType w:val="multilevel"/>
    <w:tmpl w:val="3FD6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17DBD"/>
    <w:multiLevelType w:val="multilevel"/>
    <w:tmpl w:val="440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A52CB3"/>
    <w:multiLevelType w:val="multilevel"/>
    <w:tmpl w:val="F2F4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F364B"/>
    <w:multiLevelType w:val="multilevel"/>
    <w:tmpl w:val="0FD4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535672">
    <w:abstractNumId w:val="3"/>
  </w:num>
  <w:num w:numId="2" w16cid:durableId="1096948485">
    <w:abstractNumId w:val="0"/>
  </w:num>
  <w:num w:numId="3" w16cid:durableId="754740602">
    <w:abstractNumId w:val="2"/>
  </w:num>
  <w:num w:numId="4" w16cid:durableId="236862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58"/>
    <w:rsid w:val="00031887"/>
    <w:rsid w:val="00266758"/>
    <w:rsid w:val="004A3AD9"/>
    <w:rsid w:val="004B3ACC"/>
    <w:rsid w:val="00B02ED4"/>
    <w:rsid w:val="00E1784E"/>
    <w:rsid w:val="00F351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60842"/>
  <w15:chartTrackingRefBased/>
  <w15:docId w15:val="{41B3572D-11B6-42E3-840C-E0D197A23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6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6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67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675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675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67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67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67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67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675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675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67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675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675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67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67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67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6758"/>
    <w:rPr>
      <w:rFonts w:eastAsiaTheme="majorEastAsia" w:cstheme="majorBidi"/>
      <w:color w:val="272727" w:themeColor="text1" w:themeTint="D8"/>
    </w:rPr>
  </w:style>
  <w:style w:type="paragraph" w:styleId="Titre">
    <w:name w:val="Title"/>
    <w:basedOn w:val="Normal"/>
    <w:next w:val="Normal"/>
    <w:link w:val="TitreCar"/>
    <w:uiPriority w:val="10"/>
    <w:qFormat/>
    <w:rsid w:val="00266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7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67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67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6758"/>
    <w:pPr>
      <w:spacing w:before="160"/>
      <w:jc w:val="center"/>
    </w:pPr>
    <w:rPr>
      <w:i/>
      <w:iCs/>
      <w:color w:val="404040" w:themeColor="text1" w:themeTint="BF"/>
    </w:rPr>
  </w:style>
  <w:style w:type="character" w:customStyle="1" w:styleId="CitationCar">
    <w:name w:val="Citation Car"/>
    <w:basedOn w:val="Policepardfaut"/>
    <w:link w:val="Citation"/>
    <w:uiPriority w:val="29"/>
    <w:rsid w:val="00266758"/>
    <w:rPr>
      <w:i/>
      <w:iCs/>
      <w:color w:val="404040" w:themeColor="text1" w:themeTint="BF"/>
    </w:rPr>
  </w:style>
  <w:style w:type="paragraph" w:styleId="Paragraphedeliste">
    <w:name w:val="List Paragraph"/>
    <w:basedOn w:val="Normal"/>
    <w:uiPriority w:val="34"/>
    <w:qFormat/>
    <w:rsid w:val="00266758"/>
    <w:pPr>
      <w:ind w:left="720"/>
      <w:contextualSpacing/>
    </w:pPr>
  </w:style>
  <w:style w:type="character" w:styleId="Accentuationintense">
    <w:name w:val="Intense Emphasis"/>
    <w:basedOn w:val="Policepardfaut"/>
    <w:uiPriority w:val="21"/>
    <w:qFormat/>
    <w:rsid w:val="00266758"/>
    <w:rPr>
      <w:i/>
      <w:iCs/>
      <w:color w:val="0F4761" w:themeColor="accent1" w:themeShade="BF"/>
    </w:rPr>
  </w:style>
  <w:style w:type="paragraph" w:styleId="Citationintense">
    <w:name w:val="Intense Quote"/>
    <w:basedOn w:val="Normal"/>
    <w:next w:val="Normal"/>
    <w:link w:val="CitationintenseCar"/>
    <w:uiPriority w:val="30"/>
    <w:qFormat/>
    <w:rsid w:val="00266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6758"/>
    <w:rPr>
      <w:i/>
      <w:iCs/>
      <w:color w:val="0F4761" w:themeColor="accent1" w:themeShade="BF"/>
    </w:rPr>
  </w:style>
  <w:style w:type="character" w:styleId="Rfrenceintense">
    <w:name w:val="Intense Reference"/>
    <w:basedOn w:val="Policepardfaut"/>
    <w:uiPriority w:val="32"/>
    <w:qFormat/>
    <w:rsid w:val="00266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92330">
      <w:bodyDiv w:val="1"/>
      <w:marLeft w:val="0"/>
      <w:marRight w:val="0"/>
      <w:marTop w:val="0"/>
      <w:marBottom w:val="0"/>
      <w:divBdr>
        <w:top w:val="none" w:sz="0" w:space="0" w:color="auto"/>
        <w:left w:val="none" w:sz="0" w:space="0" w:color="auto"/>
        <w:bottom w:val="none" w:sz="0" w:space="0" w:color="auto"/>
        <w:right w:val="none" w:sz="0" w:space="0" w:color="auto"/>
      </w:divBdr>
    </w:div>
    <w:div w:id="13384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309</Words>
  <Characters>1703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Metropole Rouen Normandie</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LEGIEMBLE Lea</dc:creator>
  <cp:keywords/>
  <dc:description/>
  <cp:lastModifiedBy>LEGIEMBLE Lea</cp:lastModifiedBy>
  <cp:revision>2</cp:revision>
  <dcterms:created xsi:type="dcterms:W3CDTF">2026-01-20T11:29:00Z</dcterms:created>
  <dcterms:modified xsi:type="dcterms:W3CDTF">2026-01-20T14:47:00Z</dcterms:modified>
</cp:coreProperties>
</file>