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90EB4" w14:textId="77777777" w:rsidR="00277DA1" w:rsidRDefault="00277DA1" w:rsidP="00705E37">
      <w:pPr>
        <w:pStyle w:val="NormalLL"/>
        <w:rPr>
          <w:rFonts w:asciiTheme="minorHAnsi" w:eastAsiaTheme="minorHAnsi" w:hAnsiTheme="minorHAnsi" w:cstheme="minorHAnsi"/>
          <w:color w:val="FF0000"/>
        </w:rPr>
      </w:pPr>
      <w:bookmarkStart w:id="0" w:name="_Toc1056353"/>
      <w:r w:rsidRPr="007F71B7">
        <w:rPr>
          <w:rFonts w:asciiTheme="minorHAnsi" w:hAnsiTheme="minorHAnsi" w:cstheme="minorHAnsi"/>
          <w:noProof/>
          <w:color w:val="FF0000"/>
        </w:rPr>
        <mc:AlternateContent>
          <mc:Choice Requires="wpg">
            <w:drawing>
              <wp:anchor distT="0" distB="0" distL="114300" distR="114300" simplePos="0" relativeHeight="251656192" behindDoc="0" locked="0" layoutInCell="1" allowOverlap="1" wp14:anchorId="2754BC7E" wp14:editId="08B8EF51">
                <wp:simplePos x="0" y="0"/>
                <wp:positionH relativeFrom="page">
                  <wp:posOffset>4480560</wp:posOffset>
                </wp:positionH>
                <wp:positionV relativeFrom="page">
                  <wp:posOffset>-22860</wp:posOffset>
                </wp:positionV>
                <wp:extent cx="3559810" cy="10737850"/>
                <wp:effectExtent l="0" t="0" r="0" b="25400"/>
                <wp:wrapNone/>
                <wp:docPr id="453" name="Groupe 453"/>
                <wp:cNvGraphicFramePr/>
                <a:graphic xmlns:a="http://schemas.openxmlformats.org/drawingml/2006/main">
                  <a:graphicData uri="http://schemas.microsoft.com/office/word/2010/wordprocessingGroup">
                    <wpg:wgp>
                      <wpg:cNvGrpSpPr/>
                      <wpg:grpSpPr>
                        <a:xfrm>
                          <a:off x="0" y="0"/>
                          <a:ext cx="3559810" cy="10737850"/>
                          <a:chOff x="-52781" y="-25400"/>
                          <a:chExt cx="3560151" cy="10737850"/>
                        </a:xfrm>
                      </wpg:grpSpPr>
                      <wps:wsp>
                        <wps:cNvPr id="459" name="Rectangle 459" descr="Light vertical"/>
                        <wps:cNvSpPr>
                          <a:spLocks noChangeArrowheads="1"/>
                        </wps:cNvSpPr>
                        <wps:spPr bwMode="auto">
                          <a:xfrm>
                            <a:off x="-13" y="-25400"/>
                            <a:ext cx="156781" cy="10718800"/>
                          </a:xfrm>
                          <a:prstGeom prst="rect">
                            <a:avLst/>
                          </a:prstGeom>
                          <a:solidFill>
                            <a:srgbClr val="17656F"/>
                          </a:solidFill>
                          <a:ln w="19050">
                            <a:solidFill>
                              <a:srgbClr val="0A6878"/>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41101" y="0"/>
                            <a:ext cx="2971800" cy="10712450"/>
                          </a:xfrm>
                          <a:prstGeom prst="rect">
                            <a:avLst/>
                          </a:prstGeom>
                          <a:solidFill>
                            <a:schemeClr val="accent2"/>
                          </a:solidFill>
                          <a:ln w="9525">
                            <a:solidFill>
                              <a:srgbClr val="0A6878"/>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407554" y="245533"/>
                            <a:ext cx="3099816" cy="237744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nnée"/>
                                <w:id w:val="1012341074"/>
                                <w:dataBinding w:prefixMappings="xmlns:ns0='http://schemas.microsoft.com/office/2006/coverPageProps'" w:xpath="/ns0:CoverPageProperties[1]/ns0:PublishDate[1]" w:storeItemID="{55AF091B-3C7A-41E3-B477-F2FDAA23CFDA}"/>
                                <w:date w:fullDate="2024-01-01T00:00:00Z">
                                  <w:dateFormat w:val="yyyy"/>
                                  <w:lid w:val="fr-FR"/>
                                  <w:storeMappedDataAs w:val="dateTime"/>
                                  <w:calendar w:val="gregorian"/>
                                </w:date>
                              </w:sdtPr>
                              <w:sdtEndPr/>
                              <w:sdtContent>
                                <w:p w14:paraId="288983AF" w14:textId="58184ADF" w:rsidR="006F38E2" w:rsidRPr="00A1102B" w:rsidRDefault="006F38E2">
                                  <w:pPr>
                                    <w:pStyle w:val="Sansinterligne"/>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52781" y="7678420"/>
                            <a:ext cx="3089515" cy="280543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83FE88" w14:textId="77777777" w:rsidR="006F38E2" w:rsidRPr="00232595" w:rsidRDefault="006F38E2" w:rsidP="0093421B">
                              <w:pPr>
                                <w:pStyle w:val="Sansinterligne"/>
                                <w:spacing w:line="276" w:lineRule="auto"/>
                                <w:rPr>
                                  <w:color w:val="D9DFEF" w:themeColor="accent1" w:themeTint="33"/>
                                  <w14:textOutline w14:w="3175" w14:cap="rnd" w14:cmpd="sng" w14:algn="ctr">
                                    <w14:noFill/>
                                    <w14:prstDash w14:val="solid"/>
                                    <w14:bevel/>
                                  </w14:textOutline>
                                </w:rPr>
                              </w:pPr>
                            </w:p>
                            <w:sdt>
                              <w:sdtP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alias w:val="Société"/>
                                <w:id w:val="1760174317"/>
                                <w:dataBinding w:prefixMappings="xmlns:ns0='http://schemas.openxmlformats.org/officeDocument/2006/extended-properties'" w:xpath="/ns0:Properties[1]/ns0:Company[1]" w:storeItemID="{6668398D-A668-4E3E-A5EB-62B293D839F1}"/>
                                <w:text/>
                              </w:sdtPr>
                              <w:sdtEndPr/>
                              <w:sdtContent>
                                <w:p w14:paraId="4F7CFB9E" w14:textId="1E060553" w:rsidR="006F38E2" w:rsidRPr="00E934A9" w:rsidRDefault="006F38E2" w:rsidP="0093421B">
                                  <w:pPr>
                                    <w:pStyle w:val="Sansinterligne"/>
                                    <w:spacing w:line="276" w:lineRule="auto"/>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pPr>
                                  <w: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Frédérique VANPEENE</w:t>
                                  </w:r>
                                  <w:r w:rsidRPr="00E934A9">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 xml:space="preserve">                                                     Animatrice du SAGE de l’Yser</w:t>
                                  </w:r>
                                </w:p>
                              </w:sdtContent>
                            </w:sdt>
                            <w:p w14:paraId="49455241" w14:textId="77777777" w:rsidR="006F38E2" w:rsidRPr="00E934A9" w:rsidRDefault="006F38E2" w:rsidP="000255CB">
                              <w:pPr>
                                <w:pStyle w:val="Sansinterligne"/>
                                <w:spacing w:line="276" w:lineRule="auto"/>
                                <w:rPr>
                                  <w:b/>
                                  <w:color w:val="FFFFFF" w:themeColor="background1"/>
                                  <w:sz w:val="20"/>
                                  <w14:textOutline w14:w="0" w14:cap="flat" w14:cmpd="sng" w14:algn="ctr">
                                    <w14:noFill/>
                                    <w14:prstDash w14:val="solid"/>
                                    <w14:round/>
                                  </w14:textOutline>
                                  <w14:props3d w14:extrusionH="57150" w14:contourW="0" w14:prstMaterial="softEdge">
                                    <w14:bevelT w14:w="25400" w14:h="38100" w14:prst="circle"/>
                                  </w14:props3d>
                                </w:rPr>
                              </w:pPr>
                            </w:p>
                            <w:p w14:paraId="4C03346C" w14:textId="4ADA275B" w:rsidR="006F38E2" w:rsidRPr="00E934A9" w:rsidRDefault="006F38E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USAN</w:t>
                              </w:r>
                            </w:p>
                            <w:p w14:paraId="2E24AE1E" w14:textId="76B4EFFC" w:rsidR="006F38E2" w:rsidRPr="00E934A9" w:rsidRDefault="006F38E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Parc d’activités de la verte rue</w:t>
                              </w:r>
                            </w:p>
                            <w:p w14:paraId="6579805C" w14:textId="47DED690" w:rsidR="006F38E2" w:rsidRPr="00E934A9" w:rsidRDefault="006F38E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403 allée des prêles – Bât 1</w:t>
                              </w:r>
                            </w:p>
                            <w:p w14:paraId="45712AF2" w14:textId="0132B160" w:rsidR="006F38E2" w:rsidRPr="00E934A9" w:rsidRDefault="006F38E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59270 </w:t>
                              </w:r>
                              <w:r>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BAILLEUL</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BC7E" id="Groupe 453" o:spid="_x0000_s1026" style="position:absolute;left:0;text-align:left;margin-left:352.8pt;margin-top:-1.8pt;width:280.3pt;height:845.5pt;z-index:251656192;mso-position-horizontal-relative:page;mso-position-vertical-relative:page" coordorigin="-527,-254" coordsize="35601,10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">
                <v:rect id="Rectangle 459" o:spid="_x0000_s1027" alt="Light vertical" style="position:absolute;top:-254;width:1567;height:10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" fillcolor="#17656f" strokecolor="#0a6878" strokeweight="1.5pt">
                  <v:shadow color="#d8d8d8" offset="3pt,3pt"/>
                </v:rect>
                <v:rect id="Rectangle 460" o:spid="_x0000_s1028" style="position:absolute;left:1411;width:29718;height:10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" fillcolor="#629dd1 [3205]" strokecolor="#0a6878"/>
                <v:rect id="Rectangle 461" o:spid="_x0000_s1029" style="position:absolute;left:4075;top:2455;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" filled="f" stroked="f" strokeweight="1pt">
                  <v:fill opacity="52428f"/>
                  <v:shadow color="#d8d8d8" offset="3pt,3pt"/>
                  <v:textbox inset="28.8pt,14.4pt,14.4pt,14.4pt">
                    <w:txbxContent>
                      <w:sdt>
                        <w:sdtP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nnée"/>
                          <w:id w:val="1012341074"/>
                          <w:dataBinding w:prefixMappings="xmlns:ns0='http://schemas.microsoft.com/office/2006/coverPageProps'" w:xpath="/ns0:CoverPageProperties[1]/ns0:PublishDate[1]" w:storeItemID="{55AF091B-3C7A-41E3-B477-F2FDAA23CFDA}"/>
                          <w:date w:fullDate="2024-01-01T00:00:00Z">
                            <w:dateFormat w:val="yyyy"/>
                            <w:lid w:val="fr-FR"/>
                            <w:storeMappedDataAs w:val="dateTime"/>
                            <w:calendar w:val="gregorian"/>
                          </w:date>
                        </w:sdtPr>
                        <w:sdtEndPr/>
                        <w:sdtContent>
                          <w:p w14:paraId="288983AF" w14:textId="58184ADF" w:rsidR="006F38E2" w:rsidRPr="00A1102B" w:rsidRDefault="006F38E2">
                            <w:pPr>
                              <w:pStyle w:val="Sansinterligne"/>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2024</w:t>
                            </w:r>
                          </w:p>
                        </w:sdtContent>
                      </w:sdt>
                    </w:txbxContent>
                  </v:textbox>
                </v:rect>
                <v:rect id="Rectangle 9" o:spid="_x0000_s1030" style="position:absolute;left:-527;top:76784;width:30894;height:280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" filled="f" stroked="f" strokeweight="1pt">
                  <v:fill opacity="52428f"/>
                  <v:shadow color="#d8d8d8" offset="3pt,3pt"/>
                  <v:textbox inset="28.8pt,14.4pt,14.4pt,14.4pt">
                    <w:txbxContent>
                      <w:p w14:paraId="2783FE88" w14:textId="77777777" w:rsidR="006F38E2" w:rsidRPr="00232595" w:rsidRDefault="006F38E2" w:rsidP="0093421B">
                        <w:pPr>
                          <w:pStyle w:val="Sansinterligne"/>
                          <w:spacing w:line="276" w:lineRule="auto"/>
                          <w:rPr>
                            <w:color w:val="D9DFEF" w:themeColor="accent1" w:themeTint="33"/>
                            <w14:textOutline w14:w="3175" w14:cap="rnd" w14:cmpd="sng" w14:algn="ctr">
                              <w14:noFill/>
                              <w14:prstDash w14:val="solid"/>
                              <w14:bevel/>
                            </w14:textOutline>
                          </w:rPr>
                        </w:pPr>
                      </w:p>
                      <w:sdt>
                        <w:sdtP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alias w:val="Société"/>
                          <w:id w:val="1760174317"/>
                          <w:dataBinding w:prefixMappings="xmlns:ns0='http://schemas.openxmlformats.org/officeDocument/2006/extended-properties'" w:xpath="/ns0:Properties[1]/ns0:Company[1]" w:storeItemID="{6668398D-A668-4E3E-A5EB-62B293D839F1}"/>
                          <w:text/>
                        </w:sdtPr>
                        <w:sdtEndPr/>
                        <w:sdtContent>
                          <w:p w14:paraId="4F7CFB9E" w14:textId="1E060553" w:rsidR="006F38E2" w:rsidRPr="00E934A9" w:rsidRDefault="006F38E2" w:rsidP="0093421B">
                            <w:pPr>
                              <w:pStyle w:val="Sansinterligne"/>
                              <w:spacing w:line="276" w:lineRule="auto"/>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pPr>
                            <w: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Frédérique VANPEENE</w:t>
                            </w:r>
                            <w:r w:rsidRPr="00E934A9">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 xml:space="preserve">                                                     Animatrice du SAGE de l’Yser</w:t>
                            </w:r>
                          </w:p>
                        </w:sdtContent>
                      </w:sdt>
                      <w:p w14:paraId="49455241" w14:textId="77777777" w:rsidR="006F38E2" w:rsidRPr="00E934A9" w:rsidRDefault="006F38E2" w:rsidP="000255CB">
                        <w:pPr>
                          <w:pStyle w:val="Sansinterligne"/>
                          <w:spacing w:line="276" w:lineRule="auto"/>
                          <w:rPr>
                            <w:b/>
                            <w:color w:val="FFFFFF" w:themeColor="background1"/>
                            <w:sz w:val="20"/>
                            <w14:textOutline w14:w="0" w14:cap="flat" w14:cmpd="sng" w14:algn="ctr">
                              <w14:noFill/>
                              <w14:prstDash w14:val="solid"/>
                              <w14:round/>
                            </w14:textOutline>
                            <w14:props3d w14:extrusionH="57150" w14:contourW="0" w14:prstMaterial="softEdge">
                              <w14:bevelT w14:w="25400" w14:h="38100" w14:prst="circle"/>
                            </w14:props3d>
                          </w:rPr>
                        </w:pPr>
                      </w:p>
                      <w:p w14:paraId="4C03346C" w14:textId="4ADA275B" w:rsidR="006F38E2" w:rsidRPr="00E934A9" w:rsidRDefault="006F38E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USAN</w:t>
                        </w:r>
                      </w:p>
                      <w:p w14:paraId="2E24AE1E" w14:textId="76B4EFFC" w:rsidR="006F38E2" w:rsidRPr="00E934A9" w:rsidRDefault="006F38E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Parc d’activités de la verte rue</w:t>
                        </w:r>
                      </w:p>
                      <w:p w14:paraId="6579805C" w14:textId="47DED690" w:rsidR="006F38E2" w:rsidRPr="00E934A9" w:rsidRDefault="006F38E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403 allée des prêles – Bât 1</w:t>
                        </w:r>
                      </w:p>
                      <w:p w14:paraId="45712AF2" w14:textId="0132B160" w:rsidR="006F38E2" w:rsidRPr="00E934A9" w:rsidRDefault="006F38E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59270 </w:t>
                        </w:r>
                        <w:r>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BAILLEUL</w:t>
                        </w:r>
                      </w:p>
                    </w:txbxContent>
                  </v:textbox>
                </v:rect>
                <w10:wrap anchorx="page" anchory="page"/>
              </v:group>
            </w:pict>
          </mc:Fallback>
        </mc:AlternateContent>
      </w:r>
    </w:p>
    <w:sdt>
      <w:sdtPr>
        <w:rPr>
          <w:rFonts w:asciiTheme="minorHAnsi" w:eastAsiaTheme="minorHAnsi" w:hAnsiTheme="minorHAnsi" w:cstheme="minorHAnsi"/>
          <w:color w:val="FF0000"/>
        </w:rPr>
        <w:id w:val="761495832"/>
        <w:docPartObj>
          <w:docPartGallery w:val="Cover Pages"/>
          <w:docPartUnique/>
        </w:docPartObj>
      </w:sdtPr>
      <w:sdtEndPr>
        <w:rPr>
          <w:rFonts w:asciiTheme="majorHAnsi" w:eastAsia="Calibri" w:hAnsiTheme="majorHAnsi" w:cstheme="majorHAnsi"/>
        </w:rPr>
      </w:sdtEndPr>
      <w:sdtContent>
        <w:p w14:paraId="03ABF784" w14:textId="4C6FE905" w:rsidR="00062005" w:rsidRPr="007F71B7" w:rsidRDefault="00277DA1" w:rsidP="00277DA1">
          <w:pPr>
            <w:pStyle w:val="NormalLL"/>
            <w:rPr>
              <w:color w:val="FF0000"/>
            </w:rPr>
          </w:pPr>
          <w:r w:rsidRPr="007F71B7">
            <w:rPr>
              <w:noProof/>
              <w:color w:val="FF0000"/>
            </w:rPr>
            <mc:AlternateContent>
              <mc:Choice Requires="wps">
                <w:drawing>
                  <wp:anchor distT="0" distB="0" distL="114300" distR="114300" simplePos="0" relativeHeight="251693056" behindDoc="0" locked="0" layoutInCell="1" allowOverlap="1" wp14:anchorId="5AB96465" wp14:editId="7C4B4E03">
                    <wp:simplePos x="0" y="0"/>
                    <wp:positionH relativeFrom="page">
                      <wp:align>left</wp:align>
                    </wp:positionH>
                    <wp:positionV relativeFrom="paragraph">
                      <wp:posOffset>7433310</wp:posOffset>
                    </wp:positionV>
                    <wp:extent cx="4509135" cy="960120"/>
                    <wp:effectExtent l="0" t="0" r="5715" b="0"/>
                    <wp:wrapNone/>
                    <wp:docPr id="28" name="Zone de texte 28"/>
                    <wp:cNvGraphicFramePr/>
                    <a:graphic xmlns:a="http://schemas.openxmlformats.org/drawingml/2006/main">
                      <a:graphicData uri="http://schemas.microsoft.com/office/word/2010/wordprocessingShape">
                        <wps:wsp>
                          <wps:cNvSpPr txBox="1"/>
                          <wps:spPr>
                            <a:xfrm>
                              <a:off x="0" y="0"/>
                              <a:ext cx="4509135" cy="960120"/>
                            </a:xfrm>
                            <a:prstGeom prst="rect">
                              <a:avLst/>
                            </a:prstGeom>
                            <a:solidFill>
                              <a:schemeClr val="lt1"/>
                            </a:solidFill>
                            <a:ln w="6350">
                              <a:noFill/>
                            </a:ln>
                          </wps:spPr>
                          <wps:txbx>
                            <w:txbxContent>
                              <w:p w14:paraId="4B941F17" w14:textId="19541B9D" w:rsidR="006F38E2" w:rsidRPr="00D64137" w:rsidRDefault="006F38E2" w:rsidP="00277DA1">
                                <w:pPr>
                                  <w:ind w:left="142"/>
                                  <w:jc w:val="right"/>
                                </w:pPr>
                                <w:r w:rsidRPr="00D36EBD">
                                  <w:t>validée par la CLE</w:t>
                                </w:r>
                                <w:r w:rsidR="006A5084">
                                  <w:t xml:space="preserve"> du </w:t>
                                </w:r>
                                <w:r w:rsidR="006A5084">
                                  <w:t>19/09/2025</w:t>
                                </w:r>
                                <w:bookmarkStart w:id="1" w:name="_GoBack"/>
                                <w:bookmarkEnd w:id="1"/>
                              </w:p>
                              <w:p w14:paraId="0A4B53A7" w14:textId="362B3229" w:rsidR="006F38E2" w:rsidRPr="00211C5A" w:rsidRDefault="006F38E2" w:rsidP="008E2093">
                                <w:pPr>
                                  <w:ind w:left="142"/>
                                  <w:rPr>
                                    <w:b/>
                                    <w:bCs/>
                                  </w:rPr>
                                </w:pPr>
                                <w:r w:rsidRPr="00211C5A">
                                  <w:t xml:space="preserve">Dans le cadre de la convention </w:t>
                                </w:r>
                                <w:r w:rsidRPr="009A11F5">
                                  <w:t>d’intervention n°</w:t>
                                </w:r>
                                <w:r>
                                  <w:t>32957</w:t>
                                </w:r>
                                <w:r w:rsidRPr="009A11F5">
                                  <w:t>,</w:t>
                                </w:r>
                                <w:r w:rsidRPr="00211C5A">
                                  <w:t xml:space="preserve"> le présent rapport fournit un mémoire des réalisations de l’année 20</w:t>
                                </w:r>
                                <w:r>
                                  <w:t>24</w:t>
                                </w:r>
                                <w:r w:rsidRPr="00211C5A">
                                  <w:t xml:space="preserve"> dans le cadre de la mise en œuvre du SAGE de l’Yser.</w:t>
                                </w:r>
                              </w:p>
                              <w:p w14:paraId="595D2AF9" w14:textId="77777777" w:rsidR="006F38E2" w:rsidRPr="00211C5A" w:rsidRDefault="006F38E2" w:rsidP="00EE3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96465" id="_x0000_t202" coordsize="21600,21600" o:spt="202" path="m,l,21600r21600,l21600,xe">
                    <v:stroke joinstyle="miter"/>
                    <v:path gradientshapeok="t" o:connecttype="rect"/>
                  </v:shapetype>
                  <v:shape id="Zone de texte 28" o:spid="_x0000_s1031" type="#_x0000_t202" style="position:absolute;left:0;text-align:left;margin-left:0;margin-top:585.3pt;width:355.05pt;height:75.6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" fillcolor="white [3201]" stroked="f" strokeweight=".5pt">
                    <v:textbox>
                      <w:txbxContent>
                        <w:p w14:paraId="4B941F17" w14:textId="19541B9D" w:rsidR="006F38E2" w:rsidRPr="00D64137" w:rsidRDefault="006F38E2" w:rsidP="00277DA1">
                          <w:pPr>
                            <w:ind w:left="142"/>
                            <w:jc w:val="right"/>
                          </w:pPr>
                          <w:r w:rsidRPr="00D36EBD">
                            <w:t>validée par la CLE</w:t>
                          </w:r>
                          <w:r w:rsidR="006A5084">
                            <w:t xml:space="preserve"> du </w:t>
                          </w:r>
                          <w:r w:rsidR="006A5084">
                            <w:t>19/09/2025</w:t>
                          </w:r>
                          <w:bookmarkStart w:id="2" w:name="_GoBack"/>
                          <w:bookmarkEnd w:id="2"/>
                        </w:p>
                        <w:p w14:paraId="0A4B53A7" w14:textId="362B3229" w:rsidR="006F38E2" w:rsidRPr="00211C5A" w:rsidRDefault="006F38E2" w:rsidP="008E2093">
                          <w:pPr>
                            <w:ind w:left="142"/>
                            <w:rPr>
                              <w:b/>
                              <w:bCs/>
                            </w:rPr>
                          </w:pPr>
                          <w:r w:rsidRPr="00211C5A">
                            <w:t xml:space="preserve">Dans le cadre de la convention </w:t>
                          </w:r>
                          <w:r w:rsidRPr="009A11F5">
                            <w:t>d’intervention n°</w:t>
                          </w:r>
                          <w:r>
                            <w:t>32957</w:t>
                          </w:r>
                          <w:r w:rsidRPr="009A11F5">
                            <w:t>,</w:t>
                          </w:r>
                          <w:r w:rsidRPr="00211C5A">
                            <w:t xml:space="preserve"> le présent rapport fournit un mémoire des réalisations de l’année 20</w:t>
                          </w:r>
                          <w:r>
                            <w:t>24</w:t>
                          </w:r>
                          <w:r w:rsidRPr="00211C5A">
                            <w:t xml:space="preserve"> dans le cadre de la mise en œuvre du SAGE de l’Yser.</w:t>
                          </w:r>
                        </w:p>
                        <w:p w14:paraId="595D2AF9" w14:textId="77777777" w:rsidR="006F38E2" w:rsidRPr="00211C5A" w:rsidRDefault="006F38E2" w:rsidP="00EE3D85"/>
                      </w:txbxContent>
                    </v:textbox>
                    <w10:wrap anchorx="page"/>
                  </v:shape>
                </w:pict>
              </mc:Fallback>
            </mc:AlternateContent>
          </w:r>
          <w:r w:rsidRPr="007F71B7">
            <w:rPr>
              <w:noProof/>
              <w:color w:val="FF0000"/>
            </w:rPr>
            <mc:AlternateContent>
              <mc:Choice Requires="wps">
                <w:drawing>
                  <wp:anchor distT="0" distB="0" distL="114300" distR="114300" simplePos="0" relativeHeight="251664384" behindDoc="0" locked="0" layoutInCell="1" allowOverlap="1" wp14:anchorId="02E047A9" wp14:editId="01949842">
                    <wp:simplePos x="0" y="0"/>
                    <wp:positionH relativeFrom="column">
                      <wp:posOffset>-287655</wp:posOffset>
                    </wp:positionH>
                    <wp:positionV relativeFrom="paragraph">
                      <wp:posOffset>8609330</wp:posOffset>
                    </wp:positionV>
                    <wp:extent cx="3856990" cy="84391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856990" cy="843915"/>
                            </a:xfrm>
                            <a:prstGeom prst="rect">
                              <a:avLst/>
                            </a:prstGeom>
                            <a:solidFill>
                              <a:schemeClr val="lt1"/>
                            </a:solidFill>
                            <a:ln w="6350">
                              <a:noFill/>
                            </a:ln>
                          </wps:spPr>
                          <wps:txbx>
                            <w:txbxContent>
                              <w:p w14:paraId="4115FF1C" w14:textId="6FFCCA30" w:rsidR="006F38E2" w:rsidRDefault="006F38E2" w:rsidP="00EE3D85">
                                <w:r>
                                  <w:rPr>
                                    <w:noProof/>
                                  </w:rPr>
                                  <w:drawing>
                                    <wp:inline distT="0" distB="0" distL="0" distR="0" wp14:anchorId="414F1404" wp14:editId="11BFC036">
                                      <wp:extent cx="836762" cy="658456"/>
                                      <wp:effectExtent l="0" t="0" r="190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54000CA4" wp14:editId="345D38A4">
                                      <wp:extent cx="1367624" cy="391475"/>
                                      <wp:effectExtent l="0" t="0" r="4445"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A3B57D6" wp14:editId="51A5AD52">
                                      <wp:extent cx="1325853" cy="601885"/>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47A9" id="Zone de texte 14" o:spid="_x0000_s1032" type="#_x0000_t202" style="position:absolute;left:0;text-align:left;margin-left:-22.65pt;margin-top:677.9pt;width:303.7pt;height:6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" fillcolor="white [3201]" stroked="f" strokeweight=".5pt">
                    <v:textbox>
                      <w:txbxContent>
                        <w:p w14:paraId="4115FF1C" w14:textId="6FFCCA30" w:rsidR="006F38E2" w:rsidRDefault="006F38E2" w:rsidP="00EE3D85">
                          <w:r>
                            <w:rPr>
                              <w:noProof/>
                            </w:rPr>
                            <w:drawing>
                              <wp:inline distT="0" distB="0" distL="0" distR="0" wp14:anchorId="414F1404" wp14:editId="11BFC036">
                                <wp:extent cx="836762" cy="658456"/>
                                <wp:effectExtent l="0" t="0" r="190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54000CA4" wp14:editId="345D38A4">
                                <wp:extent cx="1367624" cy="391475"/>
                                <wp:effectExtent l="0" t="0" r="4445"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A3B57D6" wp14:editId="51A5AD52">
                                <wp:extent cx="1325853" cy="601885"/>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v:textbox>
                  </v:shape>
                </w:pict>
              </mc:Fallback>
            </mc:AlternateContent>
          </w:r>
          <w:r w:rsidRPr="007F71B7">
            <w:rPr>
              <w:noProof/>
              <w:color w:val="FF0000"/>
            </w:rPr>
            <w:drawing>
              <wp:anchor distT="0" distB="0" distL="114300" distR="114300" simplePos="0" relativeHeight="251756544" behindDoc="0" locked="0" layoutInCell="1" allowOverlap="1" wp14:anchorId="1DF44D57" wp14:editId="3276825E">
                <wp:simplePos x="0" y="0"/>
                <wp:positionH relativeFrom="page">
                  <wp:posOffset>-240030</wp:posOffset>
                </wp:positionH>
                <wp:positionV relativeFrom="margin">
                  <wp:posOffset>3381375</wp:posOffset>
                </wp:positionV>
                <wp:extent cx="4724400" cy="3543300"/>
                <wp:effectExtent l="19050" t="19050" r="19050" b="1905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4724400" cy="354330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00F74471" w:rsidRPr="007F71B7">
            <w:rPr>
              <w:noProof/>
              <w:color w:val="FF0000"/>
            </w:rPr>
            <mc:AlternateContent>
              <mc:Choice Requires="wps">
                <w:drawing>
                  <wp:anchor distT="0" distB="0" distL="114300" distR="114300" simplePos="0" relativeHeight="251757568" behindDoc="0" locked="0" layoutInCell="1" allowOverlap="1" wp14:anchorId="7525D434" wp14:editId="6DF9FF2C">
                    <wp:simplePos x="0" y="0"/>
                    <wp:positionH relativeFrom="page">
                      <wp:posOffset>4747260</wp:posOffset>
                    </wp:positionH>
                    <wp:positionV relativeFrom="paragraph">
                      <wp:posOffset>6396990</wp:posOffset>
                    </wp:positionV>
                    <wp:extent cx="2781935" cy="93599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781935" cy="935990"/>
                            </a:xfrm>
                            <a:prstGeom prst="rect">
                              <a:avLst/>
                            </a:prstGeom>
                            <a:noFill/>
                            <a:ln w="6350">
                              <a:noFill/>
                            </a:ln>
                          </wps:spPr>
                          <wps:txbx>
                            <w:txbxContent>
                              <w:p w14:paraId="5F64BF89" w14:textId="266D184B" w:rsidR="006F38E2" w:rsidRPr="00277DA1" w:rsidRDefault="006F38E2" w:rsidP="00277DA1">
                                <w:pPr>
                                  <w:rPr>
                                    <w:b/>
                                    <w:color w:val="FFFFFF" w:themeColor="background1"/>
                                  </w:rPr>
                                </w:pPr>
                                <w:r w:rsidRPr="00277DA1">
                                  <w:rPr>
                                    <w:b/>
                                    <w:color w:val="FFFFFF" w:themeColor="background1"/>
                                  </w:rPr>
                                  <w:t>Peene becque, Arnèke</w:t>
                                </w:r>
                              </w:p>
                              <w:p w14:paraId="01AA7015" w14:textId="50303200" w:rsidR="006F38E2" w:rsidRPr="00277DA1" w:rsidRDefault="006F38E2" w:rsidP="00EE3D85">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9D855FC" w14:textId="5F316182" w:rsidR="006F38E2" w:rsidRPr="000255CB" w:rsidRDefault="006F38E2" w:rsidP="00EE3D85">
                                <w:r w:rsidRPr="000255C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D434" id="Zone de texte 29" o:spid="_x0000_s1033" type="#_x0000_t202" style="position:absolute;left:0;text-align:left;margin-left:373.8pt;margin-top:503.7pt;width:219.05pt;height:73.7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" filled="f" stroked="f" strokeweight=".5pt">
                    <v:textbox>
                      <w:txbxContent>
                        <w:p w14:paraId="5F64BF89" w14:textId="266D184B" w:rsidR="006F38E2" w:rsidRPr="00277DA1" w:rsidRDefault="006F38E2" w:rsidP="00277DA1">
                          <w:pPr>
                            <w:rPr>
                              <w:b/>
                              <w:color w:val="FFFFFF" w:themeColor="background1"/>
                            </w:rPr>
                          </w:pPr>
                          <w:r w:rsidRPr="00277DA1">
                            <w:rPr>
                              <w:b/>
                              <w:color w:val="FFFFFF" w:themeColor="background1"/>
                            </w:rPr>
                            <w:t>Peene becque, Arnèke</w:t>
                          </w:r>
                        </w:p>
                        <w:p w14:paraId="01AA7015" w14:textId="50303200" w:rsidR="006F38E2" w:rsidRPr="00277DA1" w:rsidRDefault="006F38E2" w:rsidP="00EE3D85">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9D855FC" w14:textId="5F316182" w:rsidR="006F38E2" w:rsidRPr="000255CB" w:rsidRDefault="006F38E2" w:rsidP="00EE3D85">
                          <w:r w:rsidRPr="000255CB">
                            <w:t xml:space="preserve"> </w:t>
                          </w:r>
                        </w:p>
                      </w:txbxContent>
                    </v:textbox>
                    <w10:wrap anchorx="page"/>
                  </v:shape>
                </w:pict>
              </mc:Fallback>
            </mc:AlternateContent>
          </w:r>
          <w:r w:rsidR="00126C9E" w:rsidRPr="007F71B7">
            <w:rPr>
              <w:noProof/>
              <w:color w:val="FF0000"/>
            </w:rPr>
            <mc:AlternateContent>
              <mc:Choice Requires="wps">
                <w:drawing>
                  <wp:anchor distT="0" distB="0" distL="114300" distR="114300" simplePos="0" relativeHeight="251658240" behindDoc="0" locked="0" layoutInCell="0" allowOverlap="1" wp14:anchorId="5F3CA9A8" wp14:editId="795E286E">
                    <wp:simplePos x="0" y="0"/>
                    <wp:positionH relativeFrom="page">
                      <wp:align>left</wp:align>
                    </wp:positionH>
                    <wp:positionV relativeFrom="page">
                      <wp:posOffset>2674620</wp:posOffset>
                    </wp:positionV>
                    <wp:extent cx="7627620" cy="640080"/>
                    <wp:effectExtent l="0" t="0" r="1143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640080"/>
                            </a:xfrm>
                            <a:prstGeom prst="rect">
                              <a:avLst/>
                            </a:prstGeom>
                            <a:solidFill>
                              <a:srgbClr val="0C7482"/>
                            </a:solidFill>
                            <a:ln w="19050">
                              <a:solidFill>
                                <a:srgbClr val="0A6878"/>
                              </a:solidFill>
                              <a:miter lim="800000"/>
                              <a:headEnd/>
                              <a:tailEnd/>
                            </a:ln>
                          </wps:spPr>
                          <wps:txbx>
                            <w:txbxContent>
                              <w:sdt>
                                <w:sdtPr>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7EB88C5F" w14:textId="2BE74DCA" w:rsidR="006F38E2" w:rsidRPr="00A76203" w:rsidRDefault="006F38E2" w:rsidP="007D2290">
                                    <w:pPr>
                                      <w:pStyle w:val="Sansinterligne"/>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pPr>
                                    <w:r>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t>Rapport d’activités du SAGE de l’Yser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F3CA9A8" id="Rectangle 16" o:spid="_x0000_s1034" style="position:absolute;left:0;text-align:left;margin-left:0;margin-top:210.6pt;width:600.6pt;height:50.4pt;z-index:251658240;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" o:allowincell="f" fillcolor="#0c7482" strokecolor="#0a6878" strokeweight="1.5pt">
                    <v:textbox style="mso-fit-shape-to-text:t" inset="14.4pt,,14.4pt">
                      <w:txbxContent>
                        <w:sdt>
                          <w:sdtPr>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7EB88C5F" w14:textId="2BE74DCA" w:rsidR="006F38E2" w:rsidRPr="00A76203" w:rsidRDefault="006F38E2" w:rsidP="007D2290">
                              <w:pPr>
                                <w:pStyle w:val="Sansinterligne"/>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pPr>
                              <w:r>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t>Rapport d’activités du SAGE de l’Yser</w:t>
                              </w:r>
                            </w:p>
                          </w:sdtContent>
                        </w:sdt>
                      </w:txbxContent>
                    </v:textbox>
                    <w10:wrap anchorx="page" anchory="page"/>
                  </v:rect>
                </w:pict>
              </mc:Fallback>
            </mc:AlternateContent>
          </w:r>
          <w:r w:rsidR="00062005" w:rsidRPr="007F71B7">
            <w:rPr>
              <w:color w:val="FF0000"/>
            </w:rPr>
            <w:br w:type="page"/>
          </w:r>
        </w:p>
      </w:sdtContent>
    </w:sdt>
    <w:sdt>
      <w:sdtPr>
        <w:rPr>
          <w:rFonts w:asciiTheme="minorHAnsi" w:eastAsiaTheme="minorHAnsi" w:hAnsiTheme="minorHAnsi" w:cstheme="minorBidi"/>
          <w:b/>
          <w:caps/>
          <w:spacing w:val="0"/>
          <w:kern w:val="0"/>
          <w:sz w:val="22"/>
          <w:szCs w:val="22"/>
        </w:rPr>
        <w:id w:val="734124546"/>
        <w:docPartObj>
          <w:docPartGallery w:val="Table of Contents"/>
          <w:docPartUnique/>
        </w:docPartObj>
      </w:sdtPr>
      <w:sdtEndPr>
        <w:rPr>
          <w:rFonts w:asciiTheme="majorHAnsi" w:hAnsiTheme="majorHAnsi"/>
          <w:b w:val="0"/>
          <w:bCs/>
          <w:caps w:val="0"/>
        </w:rPr>
      </w:sdtEndPr>
      <w:sdtContent>
        <w:p w14:paraId="65D72ACC" w14:textId="56DB2C97" w:rsidR="00DD3DB9" w:rsidRPr="001F1FD0" w:rsidRDefault="00DD3DB9" w:rsidP="00EE3D85">
          <w:pPr>
            <w:pStyle w:val="Titre"/>
          </w:pPr>
          <w:r w:rsidRPr="001F1FD0">
            <w:t>Table des matières</w:t>
          </w:r>
        </w:p>
        <w:p w14:paraId="7D336328" w14:textId="504AE519" w:rsidR="00714D89" w:rsidRPr="001F1FD0" w:rsidRDefault="00714D89" w:rsidP="00B73C21">
          <w:pPr>
            <w:pStyle w:val="Sansinterligne"/>
            <w:rPr>
              <w:rFonts w:asciiTheme="minorHAnsi" w:hAnsiTheme="minorHAnsi" w:cstheme="minorHAnsi"/>
              <w:lang w:eastAsia="fr-FR"/>
            </w:rPr>
          </w:pPr>
        </w:p>
        <w:p w14:paraId="494E7D42" w14:textId="76AB8BC3" w:rsidR="00D36EBD" w:rsidRDefault="007F4809">
          <w:pPr>
            <w:pStyle w:val="TM1"/>
            <w:rPr>
              <w:rFonts w:asciiTheme="minorHAnsi" w:eastAsiaTheme="minorEastAsia" w:hAnsiTheme="minorHAnsi"/>
              <w:noProof/>
              <w:lang w:eastAsia="fr-FR"/>
            </w:rPr>
          </w:pPr>
          <w:r w:rsidRPr="001F1FD0">
            <w:rPr>
              <w:rFonts w:cstheme="minorHAnsi"/>
              <w:sz w:val="20"/>
              <w:szCs w:val="20"/>
            </w:rPr>
            <w:fldChar w:fldCharType="begin"/>
          </w:r>
          <w:r w:rsidRPr="001F1FD0">
            <w:rPr>
              <w:rFonts w:cstheme="minorHAnsi"/>
              <w:sz w:val="20"/>
              <w:szCs w:val="20"/>
            </w:rPr>
            <w:instrText xml:space="preserve"> TOC \o "1-2" \h \z \u </w:instrText>
          </w:r>
          <w:r w:rsidRPr="001F1FD0">
            <w:rPr>
              <w:rFonts w:cstheme="minorHAnsi"/>
              <w:sz w:val="20"/>
              <w:szCs w:val="20"/>
            </w:rPr>
            <w:fldChar w:fldCharType="separate"/>
          </w:r>
          <w:hyperlink w:anchor="_Toc210382278" w:history="1">
            <w:r w:rsidR="00D36EBD" w:rsidRPr="00D15575">
              <w:rPr>
                <w:rStyle w:val="Lienhypertexte"/>
                <w:noProof/>
              </w:rPr>
              <w:t>INTRODUCTION</w:t>
            </w:r>
            <w:r w:rsidR="00D36EBD">
              <w:rPr>
                <w:noProof/>
                <w:webHidden/>
              </w:rPr>
              <w:tab/>
            </w:r>
            <w:r w:rsidR="00D36EBD">
              <w:rPr>
                <w:noProof/>
                <w:webHidden/>
              </w:rPr>
              <w:fldChar w:fldCharType="begin"/>
            </w:r>
            <w:r w:rsidR="00D36EBD">
              <w:rPr>
                <w:noProof/>
                <w:webHidden/>
              </w:rPr>
              <w:instrText xml:space="preserve"> PAGEREF _Toc210382278 \h </w:instrText>
            </w:r>
            <w:r w:rsidR="00D36EBD">
              <w:rPr>
                <w:noProof/>
                <w:webHidden/>
              </w:rPr>
            </w:r>
            <w:r w:rsidR="00D36EBD">
              <w:rPr>
                <w:noProof/>
                <w:webHidden/>
              </w:rPr>
              <w:fldChar w:fldCharType="separate"/>
            </w:r>
            <w:r w:rsidR="00D36EBD">
              <w:rPr>
                <w:noProof/>
                <w:webHidden/>
              </w:rPr>
              <w:t>4</w:t>
            </w:r>
            <w:r w:rsidR="00D36EBD">
              <w:rPr>
                <w:noProof/>
                <w:webHidden/>
              </w:rPr>
              <w:fldChar w:fldCharType="end"/>
            </w:r>
          </w:hyperlink>
        </w:p>
        <w:p w14:paraId="63281E92" w14:textId="7093BA63"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79"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Contexte</w:t>
            </w:r>
            <w:r w:rsidR="00D36EBD">
              <w:rPr>
                <w:noProof/>
                <w:webHidden/>
              </w:rPr>
              <w:tab/>
            </w:r>
            <w:r w:rsidR="00D36EBD">
              <w:rPr>
                <w:noProof/>
                <w:webHidden/>
              </w:rPr>
              <w:fldChar w:fldCharType="begin"/>
            </w:r>
            <w:r w:rsidR="00D36EBD">
              <w:rPr>
                <w:noProof/>
                <w:webHidden/>
              </w:rPr>
              <w:instrText xml:space="preserve"> PAGEREF _Toc210382279 \h </w:instrText>
            </w:r>
            <w:r w:rsidR="00D36EBD">
              <w:rPr>
                <w:noProof/>
                <w:webHidden/>
              </w:rPr>
            </w:r>
            <w:r w:rsidR="00D36EBD">
              <w:rPr>
                <w:noProof/>
                <w:webHidden/>
              </w:rPr>
              <w:fldChar w:fldCharType="separate"/>
            </w:r>
            <w:r w:rsidR="00D36EBD">
              <w:rPr>
                <w:noProof/>
                <w:webHidden/>
              </w:rPr>
              <w:t>4</w:t>
            </w:r>
            <w:r w:rsidR="00D36EBD">
              <w:rPr>
                <w:noProof/>
                <w:webHidden/>
              </w:rPr>
              <w:fldChar w:fldCharType="end"/>
            </w:r>
          </w:hyperlink>
        </w:p>
        <w:p w14:paraId="1529BFD4" w14:textId="74D8CA8F"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0"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Organisation du SAGE</w:t>
            </w:r>
            <w:r w:rsidR="00D36EBD">
              <w:rPr>
                <w:noProof/>
                <w:webHidden/>
              </w:rPr>
              <w:tab/>
            </w:r>
            <w:r w:rsidR="00D36EBD">
              <w:rPr>
                <w:noProof/>
                <w:webHidden/>
              </w:rPr>
              <w:fldChar w:fldCharType="begin"/>
            </w:r>
            <w:r w:rsidR="00D36EBD">
              <w:rPr>
                <w:noProof/>
                <w:webHidden/>
              </w:rPr>
              <w:instrText xml:space="preserve"> PAGEREF _Toc210382280 \h </w:instrText>
            </w:r>
            <w:r w:rsidR="00D36EBD">
              <w:rPr>
                <w:noProof/>
                <w:webHidden/>
              </w:rPr>
            </w:r>
            <w:r w:rsidR="00D36EBD">
              <w:rPr>
                <w:noProof/>
                <w:webHidden/>
              </w:rPr>
              <w:fldChar w:fldCharType="separate"/>
            </w:r>
            <w:r w:rsidR="00D36EBD">
              <w:rPr>
                <w:noProof/>
                <w:webHidden/>
              </w:rPr>
              <w:t>4</w:t>
            </w:r>
            <w:r w:rsidR="00D36EBD">
              <w:rPr>
                <w:noProof/>
                <w:webHidden/>
              </w:rPr>
              <w:fldChar w:fldCharType="end"/>
            </w:r>
          </w:hyperlink>
        </w:p>
        <w:p w14:paraId="7DB0D3FF" w14:textId="10FC56DE"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1"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Le SAGE de l’Yser : 3 enjeux, 5 thématiques et 5 règles</w:t>
            </w:r>
            <w:r w:rsidR="00D36EBD">
              <w:rPr>
                <w:noProof/>
                <w:webHidden/>
              </w:rPr>
              <w:tab/>
            </w:r>
            <w:r w:rsidR="00D36EBD">
              <w:rPr>
                <w:noProof/>
                <w:webHidden/>
              </w:rPr>
              <w:fldChar w:fldCharType="begin"/>
            </w:r>
            <w:r w:rsidR="00D36EBD">
              <w:rPr>
                <w:noProof/>
                <w:webHidden/>
              </w:rPr>
              <w:instrText xml:space="preserve"> PAGEREF _Toc210382281 \h </w:instrText>
            </w:r>
            <w:r w:rsidR="00D36EBD">
              <w:rPr>
                <w:noProof/>
                <w:webHidden/>
              </w:rPr>
            </w:r>
            <w:r w:rsidR="00D36EBD">
              <w:rPr>
                <w:noProof/>
                <w:webHidden/>
              </w:rPr>
              <w:fldChar w:fldCharType="separate"/>
            </w:r>
            <w:r w:rsidR="00D36EBD">
              <w:rPr>
                <w:noProof/>
                <w:webHidden/>
              </w:rPr>
              <w:t>6</w:t>
            </w:r>
            <w:r w:rsidR="00D36EBD">
              <w:rPr>
                <w:noProof/>
                <w:webHidden/>
              </w:rPr>
              <w:fldChar w:fldCharType="end"/>
            </w:r>
          </w:hyperlink>
        </w:p>
        <w:p w14:paraId="03C1CF62" w14:textId="5F92C805" w:rsidR="00D36EBD" w:rsidRDefault="006A5084">
          <w:pPr>
            <w:pStyle w:val="TM1"/>
            <w:rPr>
              <w:rFonts w:asciiTheme="minorHAnsi" w:eastAsiaTheme="minorEastAsia" w:hAnsiTheme="minorHAnsi"/>
              <w:noProof/>
              <w:lang w:eastAsia="fr-FR"/>
            </w:rPr>
          </w:pPr>
          <w:hyperlink w:anchor="_Toc210382282" w:history="1">
            <w:r w:rsidR="00D36EBD" w:rsidRPr="00D15575">
              <w:rPr>
                <w:rStyle w:val="Lienhypertexte"/>
                <w:noProof/>
              </w:rPr>
              <w:t>ANIMATION du SAGE EN 2024</w:t>
            </w:r>
            <w:r w:rsidR="00D36EBD">
              <w:rPr>
                <w:noProof/>
                <w:webHidden/>
              </w:rPr>
              <w:tab/>
            </w:r>
            <w:r w:rsidR="00D36EBD">
              <w:rPr>
                <w:noProof/>
                <w:webHidden/>
              </w:rPr>
              <w:fldChar w:fldCharType="begin"/>
            </w:r>
            <w:r w:rsidR="00D36EBD">
              <w:rPr>
                <w:noProof/>
                <w:webHidden/>
              </w:rPr>
              <w:instrText xml:space="preserve"> PAGEREF _Toc210382282 \h </w:instrText>
            </w:r>
            <w:r w:rsidR="00D36EBD">
              <w:rPr>
                <w:noProof/>
                <w:webHidden/>
              </w:rPr>
            </w:r>
            <w:r w:rsidR="00D36EBD">
              <w:rPr>
                <w:noProof/>
                <w:webHidden/>
              </w:rPr>
              <w:fldChar w:fldCharType="separate"/>
            </w:r>
            <w:r w:rsidR="00D36EBD">
              <w:rPr>
                <w:noProof/>
                <w:webHidden/>
              </w:rPr>
              <w:t>6</w:t>
            </w:r>
            <w:r w:rsidR="00D36EBD">
              <w:rPr>
                <w:noProof/>
                <w:webHidden/>
              </w:rPr>
              <w:fldChar w:fldCharType="end"/>
            </w:r>
          </w:hyperlink>
        </w:p>
        <w:p w14:paraId="3D3D8BE3" w14:textId="746CF285" w:rsidR="00D36EBD" w:rsidRDefault="006A5084">
          <w:pPr>
            <w:pStyle w:val="TM1"/>
            <w:rPr>
              <w:rFonts w:asciiTheme="minorHAnsi" w:eastAsiaTheme="minorEastAsia" w:hAnsiTheme="minorHAnsi"/>
              <w:noProof/>
              <w:lang w:eastAsia="fr-FR"/>
            </w:rPr>
          </w:pPr>
          <w:hyperlink w:anchor="_Toc210382283" w:history="1">
            <w:r w:rsidR="00D36EBD" w:rsidRPr="00D15575">
              <w:rPr>
                <w:rStyle w:val="Lienhypertexte"/>
                <w:noProof/>
              </w:rPr>
              <w:t>REUNIONS ANIMEES OU SUIVIES PAR L’ANIMATRICE EN 2024</w:t>
            </w:r>
            <w:r w:rsidR="00D36EBD">
              <w:rPr>
                <w:noProof/>
                <w:webHidden/>
              </w:rPr>
              <w:tab/>
            </w:r>
            <w:r w:rsidR="00D36EBD">
              <w:rPr>
                <w:noProof/>
                <w:webHidden/>
              </w:rPr>
              <w:fldChar w:fldCharType="begin"/>
            </w:r>
            <w:r w:rsidR="00D36EBD">
              <w:rPr>
                <w:noProof/>
                <w:webHidden/>
              </w:rPr>
              <w:instrText xml:space="preserve"> PAGEREF _Toc210382283 \h </w:instrText>
            </w:r>
            <w:r w:rsidR="00D36EBD">
              <w:rPr>
                <w:noProof/>
                <w:webHidden/>
              </w:rPr>
            </w:r>
            <w:r w:rsidR="00D36EBD">
              <w:rPr>
                <w:noProof/>
                <w:webHidden/>
              </w:rPr>
              <w:fldChar w:fldCharType="separate"/>
            </w:r>
            <w:r w:rsidR="00D36EBD">
              <w:rPr>
                <w:noProof/>
                <w:webHidden/>
              </w:rPr>
              <w:t>7</w:t>
            </w:r>
            <w:r w:rsidR="00D36EBD">
              <w:rPr>
                <w:noProof/>
                <w:webHidden/>
              </w:rPr>
              <w:fldChar w:fldCharType="end"/>
            </w:r>
          </w:hyperlink>
        </w:p>
        <w:p w14:paraId="7D2C6086" w14:textId="18D066CE"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4"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Réunions (hors CLE et Bureau)</w:t>
            </w:r>
            <w:r w:rsidR="00D36EBD">
              <w:rPr>
                <w:noProof/>
                <w:webHidden/>
              </w:rPr>
              <w:tab/>
            </w:r>
            <w:r w:rsidR="00D36EBD">
              <w:rPr>
                <w:noProof/>
                <w:webHidden/>
              </w:rPr>
              <w:fldChar w:fldCharType="begin"/>
            </w:r>
            <w:r w:rsidR="00D36EBD">
              <w:rPr>
                <w:noProof/>
                <w:webHidden/>
              </w:rPr>
              <w:instrText xml:space="preserve"> PAGEREF _Toc210382284 \h </w:instrText>
            </w:r>
            <w:r w:rsidR="00D36EBD">
              <w:rPr>
                <w:noProof/>
                <w:webHidden/>
              </w:rPr>
            </w:r>
            <w:r w:rsidR="00D36EBD">
              <w:rPr>
                <w:noProof/>
                <w:webHidden/>
              </w:rPr>
              <w:fldChar w:fldCharType="separate"/>
            </w:r>
            <w:r w:rsidR="00D36EBD">
              <w:rPr>
                <w:noProof/>
                <w:webHidden/>
              </w:rPr>
              <w:t>7</w:t>
            </w:r>
            <w:r w:rsidR="00D36EBD">
              <w:rPr>
                <w:noProof/>
                <w:webHidden/>
              </w:rPr>
              <w:fldChar w:fldCharType="end"/>
            </w:r>
          </w:hyperlink>
        </w:p>
        <w:p w14:paraId="2A7FE573" w14:textId="29BD06C6"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5"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Réunions des instances du SAGE de l’Yser</w:t>
            </w:r>
            <w:r w:rsidR="00D36EBD">
              <w:rPr>
                <w:noProof/>
                <w:webHidden/>
              </w:rPr>
              <w:tab/>
            </w:r>
            <w:r w:rsidR="00D36EBD">
              <w:rPr>
                <w:noProof/>
                <w:webHidden/>
              </w:rPr>
              <w:fldChar w:fldCharType="begin"/>
            </w:r>
            <w:r w:rsidR="00D36EBD">
              <w:rPr>
                <w:noProof/>
                <w:webHidden/>
              </w:rPr>
              <w:instrText xml:space="preserve"> PAGEREF _Toc210382285 \h </w:instrText>
            </w:r>
            <w:r w:rsidR="00D36EBD">
              <w:rPr>
                <w:noProof/>
                <w:webHidden/>
              </w:rPr>
            </w:r>
            <w:r w:rsidR="00D36EBD">
              <w:rPr>
                <w:noProof/>
                <w:webHidden/>
              </w:rPr>
              <w:fldChar w:fldCharType="separate"/>
            </w:r>
            <w:r w:rsidR="00D36EBD">
              <w:rPr>
                <w:noProof/>
                <w:webHidden/>
              </w:rPr>
              <w:t>9</w:t>
            </w:r>
            <w:r w:rsidR="00D36EBD">
              <w:rPr>
                <w:noProof/>
                <w:webHidden/>
              </w:rPr>
              <w:fldChar w:fldCharType="end"/>
            </w:r>
          </w:hyperlink>
        </w:p>
        <w:p w14:paraId="07922E7E" w14:textId="4F580EC1" w:rsidR="00D36EBD" w:rsidRDefault="006A5084">
          <w:pPr>
            <w:pStyle w:val="TM1"/>
            <w:rPr>
              <w:rFonts w:asciiTheme="minorHAnsi" w:eastAsiaTheme="minorEastAsia" w:hAnsiTheme="minorHAnsi"/>
              <w:noProof/>
              <w:lang w:eastAsia="fr-FR"/>
            </w:rPr>
          </w:pPr>
          <w:hyperlink w:anchor="_Toc210382286" w:history="1">
            <w:r w:rsidR="00D36EBD" w:rsidRPr="00D15575">
              <w:rPr>
                <w:rStyle w:val="Lienhypertexte"/>
                <w:noProof/>
              </w:rPr>
              <w:t>ETUDES, TRAVAUX ET PROJETS</w:t>
            </w:r>
            <w:r w:rsidR="00D36EBD">
              <w:rPr>
                <w:noProof/>
                <w:webHidden/>
              </w:rPr>
              <w:tab/>
            </w:r>
            <w:r w:rsidR="00D36EBD">
              <w:rPr>
                <w:noProof/>
                <w:webHidden/>
              </w:rPr>
              <w:fldChar w:fldCharType="begin"/>
            </w:r>
            <w:r w:rsidR="00D36EBD">
              <w:rPr>
                <w:noProof/>
                <w:webHidden/>
              </w:rPr>
              <w:instrText xml:space="preserve"> PAGEREF _Toc210382286 \h </w:instrText>
            </w:r>
            <w:r w:rsidR="00D36EBD">
              <w:rPr>
                <w:noProof/>
                <w:webHidden/>
              </w:rPr>
            </w:r>
            <w:r w:rsidR="00D36EBD">
              <w:rPr>
                <w:noProof/>
                <w:webHidden/>
              </w:rPr>
              <w:fldChar w:fldCharType="separate"/>
            </w:r>
            <w:r w:rsidR="00D36EBD">
              <w:rPr>
                <w:noProof/>
                <w:webHidden/>
              </w:rPr>
              <w:t>10</w:t>
            </w:r>
            <w:r w:rsidR="00D36EBD">
              <w:rPr>
                <w:noProof/>
                <w:webHidden/>
              </w:rPr>
              <w:fldChar w:fldCharType="end"/>
            </w:r>
          </w:hyperlink>
        </w:p>
        <w:p w14:paraId="0E0E56B7" w14:textId="1825010F"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7"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Milieux aquatiques et patrimoine naturel</w:t>
            </w:r>
            <w:r w:rsidR="00D36EBD">
              <w:rPr>
                <w:noProof/>
                <w:webHidden/>
              </w:rPr>
              <w:tab/>
            </w:r>
            <w:r w:rsidR="00D36EBD">
              <w:rPr>
                <w:noProof/>
                <w:webHidden/>
              </w:rPr>
              <w:fldChar w:fldCharType="begin"/>
            </w:r>
            <w:r w:rsidR="00D36EBD">
              <w:rPr>
                <w:noProof/>
                <w:webHidden/>
              </w:rPr>
              <w:instrText xml:space="preserve"> PAGEREF _Toc210382287 \h </w:instrText>
            </w:r>
            <w:r w:rsidR="00D36EBD">
              <w:rPr>
                <w:noProof/>
                <w:webHidden/>
              </w:rPr>
            </w:r>
            <w:r w:rsidR="00D36EBD">
              <w:rPr>
                <w:noProof/>
                <w:webHidden/>
              </w:rPr>
              <w:fldChar w:fldCharType="separate"/>
            </w:r>
            <w:r w:rsidR="00D36EBD">
              <w:rPr>
                <w:noProof/>
                <w:webHidden/>
              </w:rPr>
              <w:t>10</w:t>
            </w:r>
            <w:r w:rsidR="00D36EBD">
              <w:rPr>
                <w:noProof/>
                <w:webHidden/>
              </w:rPr>
              <w:fldChar w:fldCharType="end"/>
            </w:r>
          </w:hyperlink>
        </w:p>
        <w:p w14:paraId="57217422" w14:textId="1C59B1D9"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8"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Qualité de l’eau</w:t>
            </w:r>
            <w:r w:rsidR="00D36EBD">
              <w:rPr>
                <w:noProof/>
                <w:webHidden/>
              </w:rPr>
              <w:tab/>
            </w:r>
            <w:r w:rsidR="00D36EBD">
              <w:rPr>
                <w:noProof/>
                <w:webHidden/>
              </w:rPr>
              <w:fldChar w:fldCharType="begin"/>
            </w:r>
            <w:r w:rsidR="00D36EBD">
              <w:rPr>
                <w:noProof/>
                <w:webHidden/>
              </w:rPr>
              <w:instrText xml:space="preserve"> PAGEREF _Toc210382288 \h </w:instrText>
            </w:r>
            <w:r w:rsidR="00D36EBD">
              <w:rPr>
                <w:noProof/>
                <w:webHidden/>
              </w:rPr>
            </w:r>
            <w:r w:rsidR="00D36EBD">
              <w:rPr>
                <w:noProof/>
                <w:webHidden/>
              </w:rPr>
              <w:fldChar w:fldCharType="separate"/>
            </w:r>
            <w:r w:rsidR="00D36EBD">
              <w:rPr>
                <w:noProof/>
                <w:webHidden/>
              </w:rPr>
              <w:t>11</w:t>
            </w:r>
            <w:r w:rsidR="00D36EBD">
              <w:rPr>
                <w:noProof/>
                <w:webHidden/>
              </w:rPr>
              <w:fldChar w:fldCharType="end"/>
            </w:r>
          </w:hyperlink>
        </w:p>
        <w:p w14:paraId="39712B65" w14:textId="5D0B9D69"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89"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Prévention et lutte contre les inondations</w:t>
            </w:r>
            <w:r w:rsidR="00D36EBD">
              <w:rPr>
                <w:noProof/>
                <w:webHidden/>
              </w:rPr>
              <w:tab/>
            </w:r>
            <w:r w:rsidR="00D36EBD">
              <w:rPr>
                <w:noProof/>
                <w:webHidden/>
              </w:rPr>
              <w:fldChar w:fldCharType="begin"/>
            </w:r>
            <w:r w:rsidR="00D36EBD">
              <w:rPr>
                <w:noProof/>
                <w:webHidden/>
              </w:rPr>
              <w:instrText xml:space="preserve"> PAGEREF _Toc210382289 \h </w:instrText>
            </w:r>
            <w:r w:rsidR="00D36EBD">
              <w:rPr>
                <w:noProof/>
                <w:webHidden/>
              </w:rPr>
            </w:r>
            <w:r w:rsidR="00D36EBD">
              <w:rPr>
                <w:noProof/>
                <w:webHidden/>
              </w:rPr>
              <w:fldChar w:fldCharType="separate"/>
            </w:r>
            <w:r w:rsidR="00D36EBD">
              <w:rPr>
                <w:noProof/>
                <w:webHidden/>
              </w:rPr>
              <w:t>12</w:t>
            </w:r>
            <w:r w:rsidR="00D36EBD">
              <w:rPr>
                <w:noProof/>
                <w:webHidden/>
              </w:rPr>
              <w:fldChar w:fldCharType="end"/>
            </w:r>
          </w:hyperlink>
        </w:p>
        <w:p w14:paraId="459AA2E0" w14:textId="2056D8E9" w:rsidR="00D36EBD" w:rsidRDefault="006A5084">
          <w:pPr>
            <w:pStyle w:val="TM1"/>
            <w:rPr>
              <w:rFonts w:asciiTheme="minorHAnsi" w:eastAsiaTheme="minorEastAsia" w:hAnsiTheme="minorHAnsi"/>
              <w:noProof/>
              <w:lang w:eastAsia="fr-FR"/>
            </w:rPr>
          </w:pPr>
          <w:hyperlink w:anchor="_Toc210382290" w:history="1">
            <w:r w:rsidR="00D36EBD" w:rsidRPr="00D15575">
              <w:rPr>
                <w:rStyle w:val="Lienhypertexte"/>
                <w:noProof/>
              </w:rPr>
              <w:t>COMMUNICATION ET SENSIBILISATION</w:t>
            </w:r>
            <w:r w:rsidR="00D36EBD">
              <w:rPr>
                <w:noProof/>
                <w:webHidden/>
              </w:rPr>
              <w:tab/>
            </w:r>
            <w:r w:rsidR="00D36EBD">
              <w:rPr>
                <w:noProof/>
                <w:webHidden/>
              </w:rPr>
              <w:fldChar w:fldCharType="begin"/>
            </w:r>
            <w:r w:rsidR="00D36EBD">
              <w:rPr>
                <w:noProof/>
                <w:webHidden/>
              </w:rPr>
              <w:instrText xml:space="preserve"> PAGEREF _Toc210382290 \h </w:instrText>
            </w:r>
            <w:r w:rsidR="00D36EBD">
              <w:rPr>
                <w:noProof/>
                <w:webHidden/>
              </w:rPr>
            </w:r>
            <w:r w:rsidR="00D36EBD">
              <w:rPr>
                <w:noProof/>
                <w:webHidden/>
              </w:rPr>
              <w:fldChar w:fldCharType="separate"/>
            </w:r>
            <w:r w:rsidR="00D36EBD">
              <w:rPr>
                <w:noProof/>
                <w:webHidden/>
              </w:rPr>
              <w:t>17</w:t>
            </w:r>
            <w:r w:rsidR="00D36EBD">
              <w:rPr>
                <w:noProof/>
                <w:webHidden/>
              </w:rPr>
              <w:fldChar w:fldCharType="end"/>
            </w:r>
          </w:hyperlink>
        </w:p>
        <w:p w14:paraId="58673567" w14:textId="691DEB32"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91"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Communication et sensibilisation des scolaires</w:t>
            </w:r>
            <w:r w:rsidR="00D36EBD">
              <w:rPr>
                <w:noProof/>
                <w:webHidden/>
              </w:rPr>
              <w:tab/>
            </w:r>
            <w:r w:rsidR="00D36EBD">
              <w:rPr>
                <w:noProof/>
                <w:webHidden/>
              </w:rPr>
              <w:fldChar w:fldCharType="begin"/>
            </w:r>
            <w:r w:rsidR="00D36EBD">
              <w:rPr>
                <w:noProof/>
                <w:webHidden/>
              </w:rPr>
              <w:instrText xml:space="preserve"> PAGEREF _Toc210382291 \h </w:instrText>
            </w:r>
            <w:r w:rsidR="00D36EBD">
              <w:rPr>
                <w:noProof/>
                <w:webHidden/>
              </w:rPr>
            </w:r>
            <w:r w:rsidR="00D36EBD">
              <w:rPr>
                <w:noProof/>
                <w:webHidden/>
              </w:rPr>
              <w:fldChar w:fldCharType="separate"/>
            </w:r>
            <w:r w:rsidR="00D36EBD">
              <w:rPr>
                <w:noProof/>
                <w:webHidden/>
              </w:rPr>
              <w:t>17</w:t>
            </w:r>
            <w:r w:rsidR="00D36EBD">
              <w:rPr>
                <w:noProof/>
                <w:webHidden/>
              </w:rPr>
              <w:fldChar w:fldCharType="end"/>
            </w:r>
          </w:hyperlink>
        </w:p>
        <w:p w14:paraId="0A789BF2" w14:textId="7B02FA99"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92"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Film thématique à destination du grand public</w:t>
            </w:r>
            <w:r w:rsidR="00D36EBD">
              <w:rPr>
                <w:noProof/>
                <w:webHidden/>
              </w:rPr>
              <w:tab/>
            </w:r>
            <w:r w:rsidR="00D36EBD">
              <w:rPr>
                <w:noProof/>
                <w:webHidden/>
              </w:rPr>
              <w:fldChar w:fldCharType="begin"/>
            </w:r>
            <w:r w:rsidR="00D36EBD">
              <w:rPr>
                <w:noProof/>
                <w:webHidden/>
              </w:rPr>
              <w:instrText xml:space="preserve"> PAGEREF _Toc210382292 \h </w:instrText>
            </w:r>
            <w:r w:rsidR="00D36EBD">
              <w:rPr>
                <w:noProof/>
                <w:webHidden/>
              </w:rPr>
            </w:r>
            <w:r w:rsidR="00D36EBD">
              <w:rPr>
                <w:noProof/>
                <w:webHidden/>
              </w:rPr>
              <w:fldChar w:fldCharType="separate"/>
            </w:r>
            <w:r w:rsidR="00D36EBD">
              <w:rPr>
                <w:noProof/>
                <w:webHidden/>
              </w:rPr>
              <w:t>17</w:t>
            </w:r>
            <w:r w:rsidR="00D36EBD">
              <w:rPr>
                <w:noProof/>
                <w:webHidden/>
              </w:rPr>
              <w:fldChar w:fldCharType="end"/>
            </w:r>
          </w:hyperlink>
        </w:p>
        <w:p w14:paraId="50033920" w14:textId="4BEA7577"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93"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Sécheresse 2024</w:t>
            </w:r>
            <w:r w:rsidR="00D36EBD">
              <w:rPr>
                <w:noProof/>
                <w:webHidden/>
              </w:rPr>
              <w:tab/>
            </w:r>
            <w:r w:rsidR="00D36EBD">
              <w:rPr>
                <w:noProof/>
                <w:webHidden/>
              </w:rPr>
              <w:fldChar w:fldCharType="begin"/>
            </w:r>
            <w:r w:rsidR="00D36EBD">
              <w:rPr>
                <w:noProof/>
                <w:webHidden/>
              </w:rPr>
              <w:instrText xml:space="preserve"> PAGEREF _Toc210382293 \h </w:instrText>
            </w:r>
            <w:r w:rsidR="00D36EBD">
              <w:rPr>
                <w:noProof/>
                <w:webHidden/>
              </w:rPr>
            </w:r>
            <w:r w:rsidR="00D36EBD">
              <w:rPr>
                <w:noProof/>
                <w:webHidden/>
              </w:rPr>
              <w:fldChar w:fldCharType="separate"/>
            </w:r>
            <w:r w:rsidR="00D36EBD">
              <w:rPr>
                <w:noProof/>
                <w:webHidden/>
              </w:rPr>
              <w:t>17</w:t>
            </w:r>
            <w:r w:rsidR="00D36EBD">
              <w:rPr>
                <w:noProof/>
                <w:webHidden/>
              </w:rPr>
              <w:fldChar w:fldCharType="end"/>
            </w:r>
          </w:hyperlink>
        </w:p>
        <w:p w14:paraId="26B372E4" w14:textId="3D5F612A" w:rsidR="00D36EBD" w:rsidRDefault="006A5084">
          <w:pPr>
            <w:pStyle w:val="TM1"/>
            <w:rPr>
              <w:rFonts w:asciiTheme="minorHAnsi" w:eastAsiaTheme="minorEastAsia" w:hAnsiTheme="minorHAnsi"/>
              <w:noProof/>
              <w:lang w:eastAsia="fr-FR"/>
            </w:rPr>
          </w:pPr>
          <w:hyperlink w:anchor="_Toc210382294" w:history="1">
            <w:r w:rsidR="00D36EBD" w:rsidRPr="00D15575">
              <w:rPr>
                <w:rStyle w:val="Lienhypertexte"/>
                <w:noProof/>
              </w:rPr>
              <w:t>COOPERATION TRANSFRONTALIERE AVEC LA BELGIQUE</w:t>
            </w:r>
            <w:r w:rsidR="00D36EBD">
              <w:rPr>
                <w:noProof/>
                <w:webHidden/>
              </w:rPr>
              <w:tab/>
            </w:r>
            <w:r w:rsidR="00D36EBD">
              <w:rPr>
                <w:noProof/>
                <w:webHidden/>
              </w:rPr>
              <w:fldChar w:fldCharType="begin"/>
            </w:r>
            <w:r w:rsidR="00D36EBD">
              <w:rPr>
                <w:noProof/>
                <w:webHidden/>
              </w:rPr>
              <w:instrText xml:space="preserve"> PAGEREF _Toc210382294 \h </w:instrText>
            </w:r>
            <w:r w:rsidR="00D36EBD">
              <w:rPr>
                <w:noProof/>
                <w:webHidden/>
              </w:rPr>
            </w:r>
            <w:r w:rsidR="00D36EBD">
              <w:rPr>
                <w:noProof/>
                <w:webHidden/>
              </w:rPr>
              <w:fldChar w:fldCharType="separate"/>
            </w:r>
            <w:r w:rsidR="00D36EBD">
              <w:rPr>
                <w:noProof/>
                <w:webHidden/>
              </w:rPr>
              <w:t>19</w:t>
            </w:r>
            <w:r w:rsidR="00D36EBD">
              <w:rPr>
                <w:noProof/>
                <w:webHidden/>
              </w:rPr>
              <w:fldChar w:fldCharType="end"/>
            </w:r>
          </w:hyperlink>
        </w:p>
        <w:p w14:paraId="4D4B6EBE" w14:textId="1024C123" w:rsidR="00D36EBD" w:rsidRDefault="006A5084">
          <w:pPr>
            <w:pStyle w:val="TM2"/>
            <w:tabs>
              <w:tab w:val="left" w:pos="660"/>
              <w:tab w:val="right" w:leader="dot" w:pos="9629"/>
            </w:tabs>
            <w:rPr>
              <w:rFonts w:asciiTheme="minorHAnsi" w:eastAsiaTheme="minorEastAsia" w:hAnsiTheme="minorHAnsi"/>
              <w:noProof/>
              <w:lang w:eastAsia="fr-FR"/>
            </w:rPr>
          </w:pPr>
          <w:hyperlink w:anchor="_Toc210382295" w:history="1">
            <w:r w:rsidR="00D36EBD" w:rsidRPr="00D15575">
              <w:rPr>
                <w:rStyle w:val="Lienhypertexte"/>
                <w:rFonts w:ascii="Wingdings" w:hAnsi="Wingdings"/>
                <w:bCs/>
                <w:noProof/>
                <w14:scene3d>
                  <w14:camera w14:prst="orthographicFront"/>
                  <w14:lightRig w14:rig="threePt" w14:dir="t">
                    <w14:rot w14:lat="0" w14:lon="0" w14:rev="0"/>
                  </w14:lightRig>
                </w14:scene3d>
              </w:rPr>
              <w:t></w:t>
            </w:r>
            <w:r w:rsidR="00D36EBD">
              <w:rPr>
                <w:rFonts w:asciiTheme="minorHAnsi" w:eastAsiaTheme="minorEastAsia" w:hAnsiTheme="minorHAnsi"/>
                <w:noProof/>
                <w:lang w:eastAsia="fr-FR"/>
              </w:rPr>
              <w:tab/>
            </w:r>
            <w:r w:rsidR="00D36EBD" w:rsidRPr="00D15575">
              <w:rPr>
                <w:rStyle w:val="Lienhypertexte"/>
                <w:noProof/>
              </w:rPr>
              <w:t>Projet Interreg VI PROVALY (</w:t>
            </w:r>
            <w:r w:rsidR="00D36EBD" w:rsidRPr="00D15575">
              <w:rPr>
                <w:rStyle w:val="Lienhypertexte"/>
                <w:bCs/>
                <w:noProof/>
              </w:rPr>
              <w:t>Pro</w:t>
            </w:r>
            <w:r w:rsidR="00D36EBD" w:rsidRPr="00D15575">
              <w:rPr>
                <w:rStyle w:val="Lienhypertexte"/>
                <w:noProof/>
              </w:rPr>
              <w:t xml:space="preserve">tection </w:t>
            </w:r>
            <w:r w:rsidR="00D36EBD" w:rsidRPr="00D15575">
              <w:rPr>
                <w:rStyle w:val="Lienhypertexte"/>
                <w:bCs/>
                <w:noProof/>
              </w:rPr>
              <w:t>Val</w:t>
            </w:r>
            <w:r w:rsidR="00D36EBD" w:rsidRPr="00D15575">
              <w:rPr>
                <w:rStyle w:val="Lienhypertexte"/>
                <w:noProof/>
              </w:rPr>
              <w:t>lée de l</w:t>
            </w:r>
            <w:r w:rsidR="00D36EBD" w:rsidRPr="00D15575">
              <w:rPr>
                <w:rStyle w:val="Lienhypertexte"/>
                <w:bCs/>
                <w:noProof/>
              </w:rPr>
              <w:t>’Y</w:t>
            </w:r>
            <w:r w:rsidR="00D36EBD" w:rsidRPr="00D15575">
              <w:rPr>
                <w:rStyle w:val="Lienhypertexte"/>
                <w:noProof/>
              </w:rPr>
              <w:t>ser)</w:t>
            </w:r>
            <w:r w:rsidR="00D36EBD">
              <w:rPr>
                <w:noProof/>
                <w:webHidden/>
              </w:rPr>
              <w:tab/>
            </w:r>
            <w:r w:rsidR="00D36EBD">
              <w:rPr>
                <w:noProof/>
                <w:webHidden/>
              </w:rPr>
              <w:fldChar w:fldCharType="begin"/>
            </w:r>
            <w:r w:rsidR="00D36EBD">
              <w:rPr>
                <w:noProof/>
                <w:webHidden/>
              </w:rPr>
              <w:instrText xml:space="preserve"> PAGEREF _Toc210382295 \h </w:instrText>
            </w:r>
            <w:r w:rsidR="00D36EBD">
              <w:rPr>
                <w:noProof/>
                <w:webHidden/>
              </w:rPr>
            </w:r>
            <w:r w:rsidR="00D36EBD">
              <w:rPr>
                <w:noProof/>
                <w:webHidden/>
              </w:rPr>
              <w:fldChar w:fldCharType="separate"/>
            </w:r>
            <w:r w:rsidR="00D36EBD">
              <w:rPr>
                <w:noProof/>
                <w:webHidden/>
              </w:rPr>
              <w:t>19</w:t>
            </w:r>
            <w:r w:rsidR="00D36EBD">
              <w:rPr>
                <w:noProof/>
                <w:webHidden/>
              </w:rPr>
              <w:fldChar w:fldCharType="end"/>
            </w:r>
          </w:hyperlink>
        </w:p>
        <w:p w14:paraId="61E447A9" w14:textId="0A4D9EC7" w:rsidR="00D36EBD" w:rsidRDefault="006A5084">
          <w:pPr>
            <w:pStyle w:val="TM1"/>
            <w:rPr>
              <w:rFonts w:asciiTheme="minorHAnsi" w:eastAsiaTheme="minorEastAsia" w:hAnsiTheme="minorHAnsi"/>
              <w:noProof/>
              <w:lang w:eastAsia="fr-FR"/>
            </w:rPr>
          </w:pPr>
          <w:hyperlink w:anchor="_Toc210382296" w:history="1">
            <w:r w:rsidR="00D36EBD" w:rsidRPr="00D15575">
              <w:rPr>
                <w:rStyle w:val="Lienhypertexte"/>
                <w:noProof/>
              </w:rPr>
              <w:t>MISES A JOUR DU SAGE</w:t>
            </w:r>
            <w:r w:rsidR="00D36EBD">
              <w:rPr>
                <w:noProof/>
                <w:webHidden/>
              </w:rPr>
              <w:tab/>
            </w:r>
            <w:r w:rsidR="00D36EBD">
              <w:rPr>
                <w:noProof/>
                <w:webHidden/>
              </w:rPr>
              <w:fldChar w:fldCharType="begin"/>
            </w:r>
            <w:r w:rsidR="00D36EBD">
              <w:rPr>
                <w:noProof/>
                <w:webHidden/>
              </w:rPr>
              <w:instrText xml:space="preserve"> PAGEREF _Toc210382296 \h </w:instrText>
            </w:r>
            <w:r w:rsidR="00D36EBD">
              <w:rPr>
                <w:noProof/>
                <w:webHidden/>
              </w:rPr>
            </w:r>
            <w:r w:rsidR="00D36EBD">
              <w:rPr>
                <w:noProof/>
                <w:webHidden/>
              </w:rPr>
              <w:fldChar w:fldCharType="separate"/>
            </w:r>
            <w:r w:rsidR="00D36EBD">
              <w:rPr>
                <w:noProof/>
                <w:webHidden/>
              </w:rPr>
              <w:t>19</w:t>
            </w:r>
            <w:r w:rsidR="00D36EBD">
              <w:rPr>
                <w:noProof/>
                <w:webHidden/>
              </w:rPr>
              <w:fldChar w:fldCharType="end"/>
            </w:r>
          </w:hyperlink>
        </w:p>
        <w:p w14:paraId="0D9E1A08" w14:textId="2EECA4D4" w:rsidR="00D36EBD" w:rsidRDefault="006A5084">
          <w:pPr>
            <w:pStyle w:val="TM1"/>
            <w:rPr>
              <w:rFonts w:asciiTheme="minorHAnsi" w:eastAsiaTheme="minorEastAsia" w:hAnsiTheme="minorHAnsi"/>
              <w:noProof/>
              <w:lang w:eastAsia="fr-FR"/>
            </w:rPr>
          </w:pPr>
          <w:hyperlink w:anchor="_Toc210382297" w:history="1">
            <w:r w:rsidR="00D36EBD" w:rsidRPr="00D15575">
              <w:rPr>
                <w:rStyle w:val="Lienhypertexte"/>
                <w:noProof/>
              </w:rPr>
              <w:t>OBJECTIFS PRINCIPAUX 2025</w:t>
            </w:r>
            <w:r w:rsidR="00D36EBD">
              <w:rPr>
                <w:noProof/>
                <w:webHidden/>
              </w:rPr>
              <w:tab/>
            </w:r>
            <w:r w:rsidR="00D36EBD">
              <w:rPr>
                <w:noProof/>
                <w:webHidden/>
              </w:rPr>
              <w:fldChar w:fldCharType="begin"/>
            </w:r>
            <w:r w:rsidR="00D36EBD">
              <w:rPr>
                <w:noProof/>
                <w:webHidden/>
              </w:rPr>
              <w:instrText xml:space="preserve"> PAGEREF _Toc210382297 \h </w:instrText>
            </w:r>
            <w:r w:rsidR="00D36EBD">
              <w:rPr>
                <w:noProof/>
                <w:webHidden/>
              </w:rPr>
            </w:r>
            <w:r w:rsidR="00D36EBD">
              <w:rPr>
                <w:noProof/>
                <w:webHidden/>
              </w:rPr>
              <w:fldChar w:fldCharType="separate"/>
            </w:r>
            <w:r w:rsidR="00D36EBD">
              <w:rPr>
                <w:noProof/>
                <w:webHidden/>
              </w:rPr>
              <w:t>20</w:t>
            </w:r>
            <w:r w:rsidR="00D36EBD">
              <w:rPr>
                <w:noProof/>
                <w:webHidden/>
              </w:rPr>
              <w:fldChar w:fldCharType="end"/>
            </w:r>
          </w:hyperlink>
        </w:p>
        <w:p w14:paraId="05594D26" w14:textId="3E1CC288" w:rsidR="00D36EBD" w:rsidRDefault="006A5084">
          <w:pPr>
            <w:pStyle w:val="TM1"/>
            <w:rPr>
              <w:rFonts w:asciiTheme="minorHAnsi" w:eastAsiaTheme="minorEastAsia" w:hAnsiTheme="minorHAnsi"/>
              <w:noProof/>
              <w:lang w:eastAsia="fr-FR"/>
            </w:rPr>
          </w:pPr>
          <w:hyperlink w:anchor="_Toc210382298" w:history="1">
            <w:r w:rsidR="00D36EBD" w:rsidRPr="00D15575">
              <w:rPr>
                <w:rStyle w:val="Lienhypertexte"/>
                <w:noProof/>
              </w:rPr>
              <w:t>ANNEXE 1 Bilan 2024 de la feuille de route du SAGE DE L’YSER</w:t>
            </w:r>
            <w:r w:rsidR="00D36EBD">
              <w:rPr>
                <w:noProof/>
                <w:webHidden/>
              </w:rPr>
              <w:tab/>
            </w:r>
            <w:r w:rsidR="00D36EBD">
              <w:rPr>
                <w:noProof/>
                <w:webHidden/>
              </w:rPr>
              <w:fldChar w:fldCharType="begin"/>
            </w:r>
            <w:r w:rsidR="00D36EBD">
              <w:rPr>
                <w:noProof/>
                <w:webHidden/>
              </w:rPr>
              <w:instrText xml:space="preserve"> PAGEREF _Toc210382298 \h </w:instrText>
            </w:r>
            <w:r w:rsidR="00D36EBD">
              <w:rPr>
                <w:noProof/>
                <w:webHidden/>
              </w:rPr>
            </w:r>
            <w:r w:rsidR="00D36EBD">
              <w:rPr>
                <w:noProof/>
                <w:webHidden/>
              </w:rPr>
              <w:fldChar w:fldCharType="separate"/>
            </w:r>
            <w:r w:rsidR="00D36EBD">
              <w:rPr>
                <w:noProof/>
                <w:webHidden/>
              </w:rPr>
              <w:t>21</w:t>
            </w:r>
            <w:r w:rsidR="00D36EBD">
              <w:rPr>
                <w:noProof/>
                <w:webHidden/>
              </w:rPr>
              <w:fldChar w:fldCharType="end"/>
            </w:r>
          </w:hyperlink>
        </w:p>
        <w:p w14:paraId="1A6B6BAD" w14:textId="5FB0D41A" w:rsidR="00E4274F" w:rsidRPr="001F1FD0" w:rsidRDefault="007F4809" w:rsidP="00EE3D85">
          <w:r w:rsidRPr="001F1FD0">
            <w:rPr>
              <w:sz w:val="20"/>
              <w:szCs w:val="20"/>
            </w:rPr>
            <w:fldChar w:fldCharType="end"/>
          </w:r>
        </w:p>
      </w:sdtContent>
    </w:sdt>
    <w:p w14:paraId="595C52E1" w14:textId="77777777" w:rsidR="00A55111" w:rsidRPr="001F1FD0" w:rsidRDefault="00A55111" w:rsidP="00A55111">
      <w:pPr>
        <w:pStyle w:val="Sansinterligne"/>
        <w:rPr>
          <w:rFonts w:asciiTheme="minorHAnsi" w:hAnsiTheme="minorHAnsi" w:cstheme="minorHAnsi"/>
        </w:rPr>
      </w:pPr>
    </w:p>
    <w:p w14:paraId="517E849C" w14:textId="57902B2C" w:rsidR="00DD3DB9" w:rsidRPr="001F1FD0" w:rsidRDefault="00DD3DB9" w:rsidP="00EE3D85"/>
    <w:p w14:paraId="11EE335E" w14:textId="77777777" w:rsidR="00961056" w:rsidRPr="001F1FD0" w:rsidRDefault="00961056" w:rsidP="00EE3D85">
      <w:pPr>
        <w:rPr>
          <w:rFonts w:eastAsiaTheme="majorEastAsia"/>
          <w:spacing w:val="-10"/>
          <w:kern w:val="28"/>
          <w:sz w:val="56"/>
          <w:szCs w:val="56"/>
        </w:rPr>
      </w:pPr>
      <w:bookmarkStart w:id="3" w:name="_Toc1056356"/>
      <w:bookmarkEnd w:id="0"/>
      <w:r w:rsidRPr="001F1FD0">
        <w:br w:type="page"/>
      </w:r>
    </w:p>
    <w:p w14:paraId="3A4F765F" w14:textId="5CD5D235" w:rsidR="003A65F9" w:rsidRPr="00277DA1" w:rsidRDefault="003A65F9" w:rsidP="00EE3D85">
      <w:pPr>
        <w:pStyle w:val="Titre"/>
      </w:pPr>
      <w:r w:rsidRPr="00277DA1">
        <w:lastRenderedPageBreak/>
        <w:t>Abréviations</w:t>
      </w:r>
    </w:p>
    <w:p w14:paraId="202D6D38" w14:textId="77777777" w:rsidR="00397C3E" w:rsidRPr="00277DA1" w:rsidRDefault="00397C3E" w:rsidP="00397C3E">
      <w:pPr>
        <w:pStyle w:val="Sansinterligne"/>
        <w:rPr>
          <w:rFonts w:asciiTheme="minorHAnsi" w:hAnsiTheme="minorHAnsi" w:cstheme="minorHAnsi"/>
        </w:rPr>
      </w:pPr>
    </w:p>
    <w:p w14:paraId="2B9BC359" w14:textId="77777777" w:rsidR="000C2589" w:rsidRPr="00277DA1" w:rsidRDefault="000C2589" w:rsidP="00EE3D85">
      <w:r w:rsidRPr="00277DA1">
        <w:t>AEAP : Agence de l’Eau Artois Picardie</w:t>
      </w:r>
    </w:p>
    <w:p w14:paraId="11A1FFE8" w14:textId="6F17B7F1" w:rsidR="000C2589" w:rsidRPr="00277DA1" w:rsidRDefault="000C2589" w:rsidP="00EE3D85">
      <w:r w:rsidRPr="00277DA1">
        <w:t>ANC : Assainissement Non Collectif</w:t>
      </w:r>
    </w:p>
    <w:p w14:paraId="7BF88245" w14:textId="678C4ED7" w:rsidR="00E30A94" w:rsidRPr="00277DA1" w:rsidRDefault="00E30A94" w:rsidP="00EE3D85">
      <w:r w:rsidRPr="00277DA1">
        <w:t>ARC : Acteurs pour la Résilience Climatique</w:t>
      </w:r>
    </w:p>
    <w:p w14:paraId="7D4B5BCA" w14:textId="77777777" w:rsidR="000C2589" w:rsidRPr="00277DA1" w:rsidRDefault="000C2589" w:rsidP="00EE3D85">
      <w:r w:rsidRPr="00277DA1">
        <w:t>CEN : Conservatoire d’Espaces Naturels</w:t>
      </w:r>
    </w:p>
    <w:p w14:paraId="4F0D42D4" w14:textId="06B4DD15" w:rsidR="000C2589" w:rsidRDefault="000C2589" w:rsidP="00EE3D85">
      <w:r w:rsidRPr="00277DA1">
        <w:t>CLE : Commission Locale de l’Eau</w:t>
      </w:r>
    </w:p>
    <w:p w14:paraId="6392324A" w14:textId="50726F50" w:rsidR="00F54803" w:rsidRPr="00277DA1" w:rsidRDefault="00F54803" w:rsidP="00EE3D85">
      <w:r>
        <w:t xml:space="preserve">CT : </w:t>
      </w:r>
      <w:r w:rsidRPr="00650126">
        <w:t>Commission thématique</w:t>
      </w:r>
    </w:p>
    <w:p w14:paraId="5A0DA641" w14:textId="7880A70E" w:rsidR="000C2589" w:rsidRPr="00277DA1" w:rsidRDefault="000C2589" w:rsidP="00EE3D85">
      <w:r w:rsidRPr="00277DA1">
        <w:t xml:space="preserve">DCE : Directive Cadre sur l’Eau </w:t>
      </w:r>
      <w:r w:rsidR="00D83FEC" w:rsidRPr="00277DA1">
        <w:t>(</w:t>
      </w:r>
      <w:r w:rsidR="00D83FEC" w:rsidRPr="002F74D1">
        <w:t>adoptée le 23 octobre 2000)</w:t>
      </w:r>
    </w:p>
    <w:p w14:paraId="58AFF51C" w14:textId="79D1DF07" w:rsidR="000C2589" w:rsidRPr="002F74D1" w:rsidRDefault="000C2589" w:rsidP="00EE3D85">
      <w:pPr>
        <w:rPr>
          <w:iCs/>
        </w:rPr>
      </w:pPr>
      <w:r w:rsidRPr="00277DA1">
        <w:t>DDTM : D</w:t>
      </w:r>
      <w:r w:rsidRPr="002F74D1">
        <w:rPr>
          <w:iCs/>
        </w:rPr>
        <w:t>irection Départementale des Territoires et de la Mer</w:t>
      </w:r>
    </w:p>
    <w:p w14:paraId="03660D80" w14:textId="5D068042" w:rsidR="000F5A57" w:rsidRDefault="000F5A57" w:rsidP="00EE3D85">
      <w:pPr>
        <w:rPr>
          <w:iCs/>
        </w:rPr>
      </w:pPr>
      <w:r w:rsidRPr="00277DA1">
        <w:t>DREAL : D</w:t>
      </w:r>
      <w:r w:rsidRPr="002F74D1">
        <w:rPr>
          <w:iCs/>
        </w:rPr>
        <w:t>irection Régionale de l'Environnement, de l'Aménagement et du Logement</w:t>
      </w:r>
    </w:p>
    <w:p w14:paraId="5D733905" w14:textId="7034B8A1" w:rsidR="00F54803" w:rsidRDefault="00F54803" w:rsidP="00EE3D85">
      <w:r>
        <w:rPr>
          <w:iCs/>
        </w:rPr>
        <w:t xml:space="preserve">EBF : </w:t>
      </w:r>
      <w:r>
        <w:t>Espace de Bon fonctionnement</w:t>
      </w:r>
    </w:p>
    <w:p w14:paraId="319BE30A" w14:textId="3B614962" w:rsidR="00F54803" w:rsidRPr="002F74D1" w:rsidRDefault="00F54803" w:rsidP="00EE3D85">
      <w:pPr>
        <w:rPr>
          <w:iCs/>
        </w:rPr>
      </w:pPr>
      <w:r>
        <w:rPr>
          <w:iCs/>
        </w:rPr>
        <w:t xml:space="preserve">EPTB : </w:t>
      </w:r>
      <w:r w:rsidRPr="00981030">
        <w:rPr>
          <w:rFonts w:cstheme="majorHAnsi"/>
        </w:rPr>
        <w:t>Établissement Public Territorial de Bassin</w:t>
      </w:r>
    </w:p>
    <w:p w14:paraId="0B3D8776" w14:textId="682008FA" w:rsidR="000C2589" w:rsidRPr="002F74D1" w:rsidRDefault="000C2589" w:rsidP="00EE3D85">
      <w:r w:rsidRPr="002F74D1">
        <w:t xml:space="preserve">PGE : Plan de Gestion </w:t>
      </w:r>
      <w:r w:rsidR="00277DA1" w:rsidRPr="002F74D1">
        <w:t>Écologique</w:t>
      </w:r>
    </w:p>
    <w:p w14:paraId="54ADD1D4" w14:textId="40A292D7" w:rsidR="00E30A94" w:rsidRDefault="00E30A94" w:rsidP="00EE3D85">
      <w:r w:rsidRPr="00277DA1">
        <w:t>PLUI-H : Plan Local d'Urbanisme Intercommunal valant Programme Local de l'habitat</w:t>
      </w:r>
    </w:p>
    <w:p w14:paraId="37E81859" w14:textId="62525132" w:rsidR="002F74D1" w:rsidRPr="002F74D1" w:rsidRDefault="002F74D1" w:rsidP="00EE3D85">
      <w:r w:rsidRPr="005176E0">
        <w:t>PROVALY</w:t>
      </w:r>
      <w:r>
        <w:t xml:space="preserve"> : </w:t>
      </w:r>
      <w:r w:rsidRPr="002F74D1">
        <w:t>Pro</w:t>
      </w:r>
      <w:r w:rsidRPr="005176E0">
        <w:t xml:space="preserve">tection </w:t>
      </w:r>
      <w:r w:rsidRPr="002F74D1">
        <w:t>Val</w:t>
      </w:r>
      <w:r w:rsidRPr="005176E0">
        <w:t>lée de l</w:t>
      </w:r>
      <w:r w:rsidRPr="002F74D1">
        <w:t>’Y</w:t>
      </w:r>
      <w:r w:rsidRPr="005176E0">
        <w:t>ser</w:t>
      </w:r>
    </w:p>
    <w:p w14:paraId="52827DD4" w14:textId="44C79F31" w:rsidR="000C2589" w:rsidRPr="002F74D1" w:rsidRDefault="000C2589" w:rsidP="00EE3D85">
      <w:r w:rsidRPr="002F74D1">
        <w:t>SAGE : Schéma d’Aménagement et de Gestion de l’Eau</w:t>
      </w:r>
    </w:p>
    <w:p w14:paraId="7321FE30" w14:textId="749C0CA2" w:rsidR="000C2589" w:rsidRDefault="000C2589" w:rsidP="00EE3D85">
      <w:r w:rsidRPr="00277DA1">
        <w:rPr>
          <w:shd w:val="clear" w:color="auto" w:fill="FFFFFF"/>
        </w:rPr>
        <w:t xml:space="preserve">SDAGE : </w:t>
      </w:r>
      <w:r w:rsidRPr="00277DA1">
        <w:t>Schéma Directeur d’Aménagement et de Gestion des Eaux</w:t>
      </w:r>
    </w:p>
    <w:p w14:paraId="219D9412" w14:textId="1FBDFB48" w:rsidR="00F54803" w:rsidRPr="00F54803" w:rsidRDefault="00F54803" w:rsidP="00EE3D85">
      <w:r w:rsidRPr="00F54803">
        <w:t>SYMSAGEL</w:t>
      </w:r>
      <w:r>
        <w:t xml:space="preserve"> : </w:t>
      </w:r>
      <w:r w:rsidRPr="00F54803">
        <w:t>Syndicat Mixte pour le SAGE de la Lys</w:t>
      </w:r>
    </w:p>
    <w:p w14:paraId="6D430B00" w14:textId="5B61874C" w:rsidR="000C2589" w:rsidRPr="00277DA1" w:rsidRDefault="000C2589" w:rsidP="00EE3D85">
      <w:pPr>
        <w:rPr>
          <w:shd w:val="clear" w:color="auto" w:fill="FFFFFF"/>
        </w:rPr>
      </w:pPr>
      <w:r w:rsidRPr="00277DA1">
        <w:rPr>
          <w:shd w:val="clear" w:color="auto" w:fill="FFFFFF"/>
        </w:rPr>
        <w:t xml:space="preserve">USAN : </w:t>
      </w:r>
      <w:r w:rsidRPr="00277DA1">
        <w:t>Union Syndicale d’Aménagement hydraulique du Nord</w:t>
      </w:r>
    </w:p>
    <w:p w14:paraId="586298BA" w14:textId="77777777" w:rsidR="000C2589" w:rsidRPr="00277DA1" w:rsidRDefault="000C2589" w:rsidP="00EE3D85">
      <w:r w:rsidRPr="00277DA1">
        <w:t>ZEC : Zone d’Expansion de Crue</w:t>
      </w:r>
    </w:p>
    <w:p w14:paraId="5989F1C8" w14:textId="447EC33D" w:rsidR="000C2589" w:rsidRPr="00277DA1" w:rsidRDefault="000C2589" w:rsidP="00EE3D85">
      <w:r w:rsidRPr="00277DA1">
        <w:t>ZEE : Zone à Enjeu Environnemental</w:t>
      </w:r>
    </w:p>
    <w:p w14:paraId="4E14D67F" w14:textId="6608A2C1" w:rsidR="006A7B84" w:rsidRPr="007F71B7" w:rsidRDefault="006A7B84" w:rsidP="00EE3D85">
      <w:pPr>
        <w:rPr>
          <w:color w:val="FF0000"/>
        </w:rPr>
      </w:pPr>
    </w:p>
    <w:p w14:paraId="7458C291" w14:textId="7A95C6E8" w:rsidR="00D83FEC" w:rsidRPr="007F71B7" w:rsidRDefault="00D83FEC" w:rsidP="00EE3D85">
      <w:pPr>
        <w:rPr>
          <w:color w:val="FF0000"/>
        </w:rPr>
      </w:pPr>
      <w:r w:rsidRPr="007F71B7">
        <w:rPr>
          <w:color w:val="FF0000"/>
        </w:rPr>
        <w:br w:type="page"/>
      </w:r>
    </w:p>
    <w:p w14:paraId="5CBB437F" w14:textId="683ADA87" w:rsidR="00E64C8B" w:rsidRPr="007F71B7" w:rsidRDefault="001B5C50" w:rsidP="00084697">
      <w:pPr>
        <w:pStyle w:val="Titre1"/>
      </w:pPr>
      <w:bookmarkStart w:id="4" w:name="_Toc210382278"/>
      <w:r w:rsidRPr="007F71B7">
        <w:lastRenderedPageBreak/>
        <w:t>INTRODUCTION</w:t>
      </w:r>
      <w:bookmarkEnd w:id="4"/>
      <w:r w:rsidRPr="007F71B7">
        <w:t xml:space="preserve"> </w:t>
      </w:r>
    </w:p>
    <w:p w14:paraId="77094159" w14:textId="3DAFA654" w:rsidR="00E64C8B" w:rsidRPr="007F71B7" w:rsidRDefault="00E64C8B" w:rsidP="00EE3D85">
      <w:r w:rsidRPr="007F71B7">
        <w:t xml:space="preserve">Le rapport d’activités du SAGE permet d’avoir une vision concernant l’état d’avancement des actions sur la période s’étalant du </w:t>
      </w:r>
      <w:r w:rsidR="009D2D69" w:rsidRPr="007F71B7">
        <w:t>2</w:t>
      </w:r>
      <w:r w:rsidR="009D2D69" w:rsidRPr="007F71B7">
        <w:rPr>
          <w:vertAlign w:val="superscript"/>
        </w:rPr>
        <w:t xml:space="preserve"> </w:t>
      </w:r>
      <w:r w:rsidR="007D2290" w:rsidRPr="007F71B7">
        <w:t>janvier</w:t>
      </w:r>
      <w:r w:rsidRPr="007F71B7">
        <w:t xml:space="preserve"> </w:t>
      </w:r>
      <w:r w:rsidR="00E934A9" w:rsidRPr="007F71B7">
        <w:t>202</w:t>
      </w:r>
      <w:r w:rsidR="007F71B7" w:rsidRPr="007F71B7">
        <w:t>4</w:t>
      </w:r>
      <w:r w:rsidRPr="007F71B7">
        <w:t xml:space="preserve"> au </w:t>
      </w:r>
      <w:r w:rsidR="007D2290" w:rsidRPr="007F71B7">
        <w:t>3</w:t>
      </w:r>
      <w:r w:rsidR="007F71B7" w:rsidRPr="007F71B7">
        <w:t>1</w:t>
      </w:r>
      <w:r w:rsidRPr="007F71B7">
        <w:t xml:space="preserve"> décembre 20</w:t>
      </w:r>
      <w:r w:rsidR="007D2290" w:rsidRPr="007F71B7">
        <w:t>2</w:t>
      </w:r>
      <w:r w:rsidR="007F71B7" w:rsidRPr="007F71B7">
        <w:t>4</w:t>
      </w:r>
      <w:r w:rsidR="007D2290" w:rsidRPr="007F71B7">
        <w:t>.</w:t>
      </w:r>
    </w:p>
    <w:p w14:paraId="7F046468" w14:textId="77777777" w:rsidR="00E3681C" w:rsidRPr="007F71B7" w:rsidRDefault="00E3681C" w:rsidP="00EE3D85">
      <w:pPr>
        <w:rPr>
          <w:color w:val="FF0000"/>
        </w:rPr>
      </w:pPr>
    </w:p>
    <w:p w14:paraId="3CE2698C" w14:textId="6D421EFF" w:rsidR="00E64C8B" w:rsidRPr="007F71B7" w:rsidRDefault="00AE75E6" w:rsidP="00084697">
      <w:pPr>
        <w:pStyle w:val="Titre2"/>
      </w:pPr>
      <w:bookmarkStart w:id="5" w:name="_Toc210382279"/>
      <w:r w:rsidRPr="007F71B7">
        <w:t>C</w:t>
      </w:r>
      <w:r w:rsidR="008432F9" w:rsidRPr="007F71B7">
        <w:t>ontexte</w:t>
      </w:r>
      <w:bookmarkEnd w:id="5"/>
      <w:r w:rsidR="008432F9" w:rsidRPr="007F71B7">
        <w:t xml:space="preserve"> </w:t>
      </w:r>
    </w:p>
    <w:p w14:paraId="42B21EF1" w14:textId="5B69D621" w:rsidR="00953F5B" w:rsidRPr="007F71B7" w:rsidRDefault="00953F5B" w:rsidP="00EE3D85"/>
    <w:p w14:paraId="397F2209" w14:textId="77777777" w:rsidR="00632E62" w:rsidRPr="007F71B7" w:rsidRDefault="00632E62" w:rsidP="00EE3D85">
      <w:r w:rsidRPr="007F71B7">
        <w:t>Le SAGE de l’Yser est l’aboutissement d’un long processus basé sur une approche participative qui a commencé le 7 novembre 2006 avec l’arrêté de création de la CLE. Il est en phase de mise en œuvre depuis le 30 novembre 2016, date de l’arrêté d’approbation du SAGE, après l’enquête publique qui s’est déroulée du 25 avril au 27 mai 2016.</w:t>
      </w:r>
    </w:p>
    <w:p w14:paraId="43AE5664" w14:textId="77777777" w:rsidR="000F7766" w:rsidRPr="007F71B7" w:rsidRDefault="000F7766" w:rsidP="00EE3D85">
      <w:pPr>
        <w:pStyle w:val="Titre3"/>
        <w:rPr>
          <w:color w:val="auto"/>
        </w:rPr>
      </w:pPr>
      <w:r w:rsidRPr="007F71B7">
        <w:rPr>
          <w:color w:val="auto"/>
        </w:rPr>
        <w:t>L’état physique</w:t>
      </w:r>
    </w:p>
    <w:p w14:paraId="123519F1" w14:textId="56F9BC69" w:rsidR="000F7766" w:rsidRPr="007F71B7" w:rsidRDefault="000F7766" w:rsidP="00EE3D85">
      <w:pPr>
        <w:rPr>
          <w:b/>
        </w:rPr>
      </w:pPr>
      <w:r w:rsidRPr="007F71B7">
        <w:t xml:space="preserve">L’Yser a été un cours d’eau rectifié et recalibré (avec augmentation du gabarit), colmaté et présentant une ripisylve faible sur certains tronçons. Cela génère une </w:t>
      </w:r>
      <w:r w:rsidRPr="007F71B7">
        <w:rPr>
          <w:b/>
        </w:rPr>
        <w:t xml:space="preserve">altération moyenne de </w:t>
      </w:r>
      <w:r w:rsidRPr="007F71B7">
        <w:rPr>
          <w:b/>
          <w:bCs/>
        </w:rPr>
        <w:t>l’hydrologie et</w:t>
      </w:r>
      <w:r w:rsidRPr="007F71B7">
        <w:rPr>
          <w:b/>
        </w:rPr>
        <w:t xml:space="preserve"> forte de la </w:t>
      </w:r>
      <w:r w:rsidRPr="007F71B7">
        <w:rPr>
          <w:b/>
          <w:bCs/>
        </w:rPr>
        <w:t>morphologie</w:t>
      </w:r>
      <w:r w:rsidRPr="007F71B7">
        <w:rPr>
          <w:b/>
        </w:rPr>
        <w:t>.</w:t>
      </w:r>
    </w:p>
    <w:p w14:paraId="45BDFCE2" w14:textId="77777777" w:rsidR="000F7766" w:rsidRPr="007F71B7" w:rsidRDefault="000F7766" w:rsidP="00EE3D85"/>
    <w:p w14:paraId="1D3EB8D3" w14:textId="455068F8" w:rsidR="00AF08B4" w:rsidRPr="007F71B7" w:rsidRDefault="00EE56D3" w:rsidP="00EE3D85">
      <w:pPr>
        <w:pStyle w:val="Titre3"/>
        <w:rPr>
          <w:color w:val="auto"/>
        </w:rPr>
      </w:pPr>
      <w:r w:rsidRPr="007F71B7">
        <w:rPr>
          <w:color w:val="auto"/>
        </w:rPr>
        <w:t>Synthèse de l’état</w:t>
      </w:r>
      <w:r w:rsidR="00AF08B4" w:rsidRPr="007F71B7">
        <w:rPr>
          <w:color w:val="auto"/>
        </w:rPr>
        <w:t xml:space="preserve"> général</w:t>
      </w:r>
      <w:r w:rsidRPr="007F71B7">
        <w:rPr>
          <w:color w:val="auto"/>
        </w:rPr>
        <w:t xml:space="preserve"> de la</w:t>
      </w:r>
      <w:r w:rsidR="009A4AA8" w:rsidRPr="007F71B7">
        <w:rPr>
          <w:color w:val="auto"/>
        </w:rPr>
        <w:t xml:space="preserve"> </w:t>
      </w:r>
      <w:r w:rsidRPr="007F71B7">
        <w:rPr>
          <w:color w:val="auto"/>
        </w:rPr>
        <w:t>masse d’eau</w:t>
      </w:r>
    </w:p>
    <w:p w14:paraId="31AEF3F2" w14:textId="0FA346F0" w:rsidR="00AF08B4" w:rsidRPr="007F71B7" w:rsidRDefault="00AF08B4" w:rsidP="00EE3D85">
      <w:r w:rsidRPr="007F71B7">
        <w:t>D’après l’état des lieux du SDAGE 2022-2027, la masse d’eau Yser (FRAR63) est classée en mauvais état écologique et en mauvais état chimique du point de vue de la DCE.</w:t>
      </w:r>
    </w:p>
    <w:p w14:paraId="1FD1680D" w14:textId="5F5E124C" w:rsidR="00AF08B4" w:rsidRPr="00650126" w:rsidRDefault="00AF08B4" w:rsidP="001F1FD0">
      <w:pPr>
        <w:pStyle w:val="legendefigure"/>
        <w:rPr>
          <w:rStyle w:val="legendefigureCar"/>
          <w:rFonts w:eastAsiaTheme="minorHAnsi"/>
        </w:rPr>
      </w:pPr>
      <w:r w:rsidRPr="007F71B7">
        <w:rPr>
          <w:noProof/>
        </w:rPr>
        <w:drawing>
          <wp:inline distT="0" distB="0" distL="0" distR="0" wp14:anchorId="3F918C18" wp14:editId="1814FB9E">
            <wp:extent cx="6210300" cy="1383323"/>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75" b="4522"/>
                    <a:stretch/>
                  </pic:blipFill>
                  <pic:spPr bwMode="auto">
                    <a:xfrm>
                      <a:off x="0" y="0"/>
                      <a:ext cx="6210300" cy="1383323"/>
                    </a:xfrm>
                    <a:prstGeom prst="rect">
                      <a:avLst/>
                    </a:prstGeom>
                    <a:ln>
                      <a:noFill/>
                    </a:ln>
                    <a:extLst>
                      <a:ext uri="{53640926-AAD7-44D8-BBD7-CCE9431645EC}">
                        <a14:shadowObscured xmlns:a14="http://schemas.microsoft.com/office/drawing/2010/main"/>
                      </a:ext>
                    </a:extLst>
                  </pic:spPr>
                </pic:pic>
              </a:graphicData>
            </a:graphic>
          </wp:inline>
        </w:drawing>
      </w:r>
      <w:r w:rsidRPr="001F1FD0">
        <w:rPr>
          <w:rStyle w:val="legendefigureCar"/>
          <w:rFonts w:eastAsiaTheme="minorHAnsi"/>
        </w:rPr>
        <w:t xml:space="preserve">Figure </w:t>
      </w:r>
      <w:r w:rsidRPr="001F1FD0">
        <w:rPr>
          <w:rStyle w:val="legendefigureCar"/>
          <w:rFonts w:eastAsiaTheme="minorHAnsi"/>
        </w:rPr>
        <w:fldChar w:fldCharType="begin"/>
      </w:r>
      <w:r w:rsidRPr="001F1FD0">
        <w:rPr>
          <w:rStyle w:val="legendefigureCar"/>
          <w:rFonts w:eastAsiaTheme="minorHAnsi"/>
        </w:rPr>
        <w:instrText xml:space="preserve"> SEQ Figure \* ARABIC </w:instrText>
      </w:r>
      <w:r w:rsidRPr="001F1FD0">
        <w:rPr>
          <w:rStyle w:val="legendefigureCar"/>
          <w:rFonts w:eastAsiaTheme="minorHAnsi"/>
        </w:rPr>
        <w:fldChar w:fldCharType="separate"/>
      </w:r>
      <w:r w:rsidR="00EB3F80">
        <w:rPr>
          <w:rStyle w:val="legendefigureCar"/>
          <w:rFonts w:eastAsiaTheme="minorHAnsi"/>
          <w:noProof/>
        </w:rPr>
        <w:t>1</w:t>
      </w:r>
      <w:r w:rsidRPr="001F1FD0">
        <w:rPr>
          <w:rStyle w:val="legendefigureCar"/>
          <w:rFonts w:eastAsiaTheme="minorHAnsi"/>
        </w:rPr>
        <w:fldChar w:fldCharType="end"/>
      </w:r>
      <w:r w:rsidRPr="001F1FD0">
        <w:rPr>
          <w:rStyle w:val="legendefigureCar"/>
          <w:rFonts w:eastAsiaTheme="minorHAnsi"/>
        </w:rPr>
        <w:t>: Notion de bon/mauvais état des eaux de surface</w:t>
      </w:r>
    </w:p>
    <w:p w14:paraId="191EA96E" w14:textId="6C4EBDFF" w:rsidR="00882DE7" w:rsidRPr="00650126" w:rsidRDefault="00AE75E6" w:rsidP="00084697">
      <w:pPr>
        <w:pStyle w:val="Titre2"/>
      </w:pPr>
      <w:bookmarkStart w:id="6" w:name="_Toc210382280"/>
      <w:r w:rsidRPr="00650126">
        <w:t>O</w:t>
      </w:r>
      <w:r w:rsidR="008432F9" w:rsidRPr="00650126">
        <w:t xml:space="preserve">rganisation du </w:t>
      </w:r>
      <w:r w:rsidR="00E06E7D" w:rsidRPr="00650126">
        <w:t>SAGE</w:t>
      </w:r>
      <w:bookmarkEnd w:id="6"/>
    </w:p>
    <w:p w14:paraId="4AE5AAD1" w14:textId="4604E7C2" w:rsidR="00882DE7" w:rsidRPr="00650126" w:rsidRDefault="00882DE7" w:rsidP="00D10DE6">
      <w:pPr>
        <w:pStyle w:val="Titre3"/>
        <w:spacing w:after="240"/>
        <w:rPr>
          <w:color w:val="auto"/>
        </w:rPr>
      </w:pPr>
      <w:r w:rsidRPr="00650126">
        <w:rPr>
          <w:color w:val="auto"/>
        </w:rPr>
        <w:t xml:space="preserve">La structure porteuse </w:t>
      </w:r>
    </w:p>
    <w:p w14:paraId="67D6F15C" w14:textId="7E58D5F1" w:rsidR="00882DE7" w:rsidRPr="00650126" w:rsidRDefault="00882DE7" w:rsidP="00EE3D85">
      <w:r w:rsidRPr="00650126">
        <w:t xml:space="preserve">L’USAN, structure porteuse de la CLE du SAGE de l’Yser, est un établissement public reconnu par arrêté préfectoral du 17 août 1966. Reconnu comme Syndicat Mixte (arrêté préfectoral du 11 décembre 2007), l’USAN a pour compétences : </w:t>
      </w:r>
    </w:p>
    <w:p w14:paraId="3BF643AB" w14:textId="77777777" w:rsidR="00882DE7" w:rsidRPr="00650126" w:rsidRDefault="00882DE7" w:rsidP="00EE3D85">
      <w:pPr>
        <w:pStyle w:val="Paragraphedeliste"/>
        <w:numPr>
          <w:ilvl w:val="0"/>
          <w:numId w:val="8"/>
        </w:numPr>
        <w:rPr>
          <w:rFonts w:asciiTheme="majorHAnsi" w:hAnsiTheme="majorHAnsi" w:cstheme="majorHAnsi"/>
        </w:rPr>
      </w:pPr>
      <w:r w:rsidRPr="00650126">
        <w:rPr>
          <w:rStyle w:val="acopre"/>
          <w:rFonts w:asciiTheme="majorHAnsi" w:hAnsiTheme="majorHAnsi" w:cstheme="majorHAnsi"/>
        </w:rPr>
        <w:t>La Gestion des Milieux Aquatiques et Prévention des Inondations (GEMAPI) depuis 2018,</w:t>
      </w:r>
    </w:p>
    <w:p w14:paraId="5DC47C3D" w14:textId="3D1B4EF5" w:rsidR="002A2BDC" w:rsidRDefault="00882DE7" w:rsidP="004D3A76">
      <w:pPr>
        <w:pStyle w:val="Paragraphedeliste"/>
        <w:numPr>
          <w:ilvl w:val="0"/>
          <w:numId w:val="8"/>
        </w:numPr>
        <w:rPr>
          <w:rFonts w:asciiTheme="majorHAnsi" w:hAnsiTheme="majorHAnsi" w:cstheme="majorHAnsi"/>
        </w:rPr>
      </w:pPr>
      <w:r w:rsidRPr="00650126">
        <w:rPr>
          <w:rFonts w:asciiTheme="majorHAnsi" w:hAnsiTheme="majorHAnsi" w:cstheme="majorHAnsi"/>
        </w:rPr>
        <w:t>La participation aux SAGE de son territoire et le portage du SAGE de l’Yser.</w:t>
      </w:r>
    </w:p>
    <w:p w14:paraId="2F7530EB" w14:textId="779D83B1" w:rsidR="001A7007" w:rsidRPr="00981030" w:rsidRDefault="001A7007" w:rsidP="00981030">
      <w:pPr>
        <w:rPr>
          <w:rFonts w:cstheme="majorHAnsi"/>
        </w:rPr>
      </w:pPr>
      <w:r>
        <w:rPr>
          <w:rFonts w:cstheme="majorHAnsi"/>
        </w:rPr>
        <w:t xml:space="preserve">Pour faire suite aux </w:t>
      </w:r>
      <w:r w:rsidRPr="00981030">
        <w:rPr>
          <w:rFonts w:cstheme="majorHAnsi"/>
        </w:rPr>
        <w:t xml:space="preserve">inondations de novembre 2023 à janvier 2024, </w:t>
      </w:r>
      <w:r>
        <w:rPr>
          <w:rFonts w:cstheme="majorHAnsi"/>
        </w:rPr>
        <w:t xml:space="preserve">en mai 2024 le </w:t>
      </w:r>
      <w:r w:rsidRPr="001A7007">
        <w:rPr>
          <w:rFonts w:cstheme="majorHAnsi"/>
        </w:rPr>
        <w:t xml:space="preserve">Préfet DEGOS, </w:t>
      </w:r>
      <w:r>
        <w:rPr>
          <w:rFonts w:cstheme="majorHAnsi"/>
        </w:rPr>
        <w:t xml:space="preserve">alors </w:t>
      </w:r>
      <w:r w:rsidRPr="001A7007">
        <w:rPr>
          <w:rFonts w:cstheme="majorHAnsi"/>
        </w:rPr>
        <w:t xml:space="preserve">Préfet délégué à la reconstruction, </w:t>
      </w:r>
      <w:r>
        <w:rPr>
          <w:rFonts w:cstheme="majorHAnsi"/>
        </w:rPr>
        <w:t xml:space="preserve">demande une </w:t>
      </w:r>
      <w:r w:rsidRPr="001A7007">
        <w:rPr>
          <w:rFonts w:cstheme="majorHAnsi"/>
        </w:rPr>
        <w:t xml:space="preserve">évolution de la gouvernance </w:t>
      </w:r>
      <w:r>
        <w:rPr>
          <w:rFonts w:cstheme="majorHAnsi"/>
        </w:rPr>
        <w:t>des territoires impactés vers un ETPB (</w:t>
      </w:r>
      <w:r w:rsidR="00EB604B" w:rsidRPr="00981030">
        <w:rPr>
          <w:rFonts w:cstheme="majorHAnsi"/>
        </w:rPr>
        <w:t>Établissement</w:t>
      </w:r>
      <w:r w:rsidRPr="00981030">
        <w:rPr>
          <w:rFonts w:cstheme="majorHAnsi"/>
        </w:rPr>
        <w:t xml:space="preserve"> Public Territorial de Bassin). L’évolution souhaitée </w:t>
      </w:r>
      <w:r w:rsidR="00981030">
        <w:rPr>
          <w:rFonts w:cstheme="majorHAnsi"/>
        </w:rPr>
        <w:t>est</w:t>
      </w:r>
      <w:r w:rsidRPr="00981030">
        <w:rPr>
          <w:rFonts w:cstheme="majorHAnsi"/>
        </w:rPr>
        <w:t xml:space="preserve"> un </w:t>
      </w:r>
      <w:r w:rsidRPr="001A7007">
        <w:rPr>
          <w:rFonts w:cstheme="majorHAnsi"/>
        </w:rPr>
        <w:t xml:space="preserve">EPTB Lys-Yser, par extension du SYMSAGEL (déjà EPTB </w:t>
      </w:r>
      <w:r w:rsidR="00981030">
        <w:rPr>
          <w:rFonts w:cstheme="majorHAnsi"/>
        </w:rPr>
        <w:t xml:space="preserve">pour la </w:t>
      </w:r>
      <w:r w:rsidRPr="001A7007">
        <w:rPr>
          <w:rFonts w:cstheme="majorHAnsi"/>
        </w:rPr>
        <w:t>Lys) à l’Yser</w:t>
      </w:r>
      <w:r>
        <w:rPr>
          <w:rFonts w:cstheme="majorHAnsi"/>
        </w:rPr>
        <w:t>, l</w:t>
      </w:r>
      <w:r w:rsidRPr="001A7007">
        <w:rPr>
          <w:rFonts w:cstheme="majorHAnsi"/>
        </w:rPr>
        <w:t>’USAN étant déjà adhérent au SYMSAGE</w:t>
      </w:r>
      <w:r>
        <w:rPr>
          <w:rFonts w:cstheme="majorHAnsi"/>
        </w:rPr>
        <w:t>L.</w:t>
      </w:r>
      <w:r w:rsidR="00981030">
        <w:rPr>
          <w:rFonts w:cstheme="majorHAnsi"/>
        </w:rPr>
        <w:t xml:space="preserve"> </w:t>
      </w:r>
      <w:r w:rsidR="00431B7E">
        <w:rPr>
          <w:rFonts w:cstheme="majorHAnsi"/>
        </w:rPr>
        <w:t>Des</w:t>
      </w:r>
      <w:r>
        <w:rPr>
          <w:rFonts w:cstheme="majorHAnsi"/>
        </w:rPr>
        <w:t xml:space="preserve"> décision</w:t>
      </w:r>
      <w:r w:rsidR="00431B7E">
        <w:rPr>
          <w:rFonts w:cstheme="majorHAnsi"/>
        </w:rPr>
        <w:t>s</w:t>
      </w:r>
      <w:r>
        <w:rPr>
          <w:rFonts w:cstheme="majorHAnsi"/>
        </w:rPr>
        <w:t xml:space="preserve"> de principe des deux </w:t>
      </w:r>
      <w:r w:rsidR="00431B7E">
        <w:rPr>
          <w:rFonts w:cstheme="majorHAnsi"/>
        </w:rPr>
        <w:t xml:space="preserve">comités </w:t>
      </w:r>
      <w:r w:rsidRPr="00357900">
        <w:rPr>
          <w:rFonts w:cstheme="majorHAnsi"/>
        </w:rPr>
        <w:t>syndicaux </w:t>
      </w:r>
      <w:r w:rsidR="00981030">
        <w:rPr>
          <w:rFonts w:cstheme="majorHAnsi"/>
        </w:rPr>
        <w:t>acte</w:t>
      </w:r>
      <w:r w:rsidR="00431B7E">
        <w:rPr>
          <w:rFonts w:cstheme="majorHAnsi"/>
        </w:rPr>
        <w:t>nt</w:t>
      </w:r>
      <w:r w:rsidR="00981030">
        <w:rPr>
          <w:rFonts w:cstheme="majorHAnsi"/>
        </w:rPr>
        <w:t xml:space="preserve"> pour le transfert de la structure porteuse du SAGE de l’Yser. Les négociations sur les modalités pratiques et financières seront abordées en 2025.</w:t>
      </w:r>
    </w:p>
    <w:p w14:paraId="6427D710" w14:textId="502274D4" w:rsidR="00882DE7" w:rsidRPr="00650126" w:rsidRDefault="00EA42EF" w:rsidP="00D10DE6">
      <w:pPr>
        <w:pStyle w:val="Titre3"/>
        <w:spacing w:after="240"/>
        <w:rPr>
          <w:color w:val="auto"/>
        </w:rPr>
      </w:pPr>
      <w:r w:rsidRPr="00650126">
        <w:rPr>
          <w:color w:val="auto"/>
        </w:rPr>
        <w:lastRenderedPageBreak/>
        <w:t xml:space="preserve">La Commission Locale de l’Eau (CLE) </w:t>
      </w:r>
      <w:r w:rsidR="00886995" w:rsidRPr="00650126">
        <w:rPr>
          <w:color w:val="auto"/>
        </w:rPr>
        <w:t>et le Bureau</w:t>
      </w:r>
    </w:p>
    <w:p w14:paraId="014CCE89" w14:textId="11E6C4F2" w:rsidR="00EA42EF" w:rsidRPr="00650126" w:rsidRDefault="00882DE7" w:rsidP="00EE3D85">
      <w:r w:rsidRPr="00650126">
        <w:t xml:space="preserve">La CLE </w:t>
      </w:r>
      <w:r w:rsidR="00EA42EF" w:rsidRPr="00650126">
        <w:t xml:space="preserve">est chargée de veiller à l’application opérationnelle des orientations et règles du SAGE, et de suivre la mise en œuvre du programme d’actions, en aidant à la coordination des différents maîtres d’ouvrages et en proposant des partenariats. </w:t>
      </w:r>
    </w:p>
    <w:p w14:paraId="0C3CBA49" w14:textId="2AFDFC11" w:rsidR="00E64C8B" w:rsidRPr="00650126" w:rsidRDefault="00882DE7" w:rsidP="00EE3D85">
      <w:pPr>
        <w:rPr>
          <w:highlight w:val="yellow"/>
        </w:rPr>
      </w:pPr>
      <w:r w:rsidRPr="00650126">
        <w:t xml:space="preserve">Suite à l’arrêté modificatif relatif à la </w:t>
      </w:r>
      <w:hyperlink r:id="rId14" w:history="1">
        <w:r w:rsidRPr="00E0195C">
          <w:rPr>
            <w:rStyle w:val="Lienhypertexte"/>
          </w:rPr>
          <w:t xml:space="preserve">composition de la CLE du </w:t>
        </w:r>
        <w:r w:rsidR="00650126" w:rsidRPr="00E0195C">
          <w:rPr>
            <w:rStyle w:val="Lienhypertexte"/>
            <w:b/>
          </w:rPr>
          <w:t>19 décembre 2024</w:t>
        </w:r>
      </w:hyperlink>
      <w:r w:rsidRPr="00650126">
        <w:t xml:space="preserve">, la commission </w:t>
      </w:r>
      <w:r w:rsidR="00E64C8B" w:rsidRPr="00650126">
        <w:t xml:space="preserve">est </w:t>
      </w:r>
      <w:r w:rsidR="00EF5206" w:rsidRPr="00650126">
        <w:t xml:space="preserve">toujours </w:t>
      </w:r>
      <w:r w:rsidR="00E64C8B" w:rsidRPr="00650126">
        <w:t xml:space="preserve">composée de </w:t>
      </w:r>
      <w:r w:rsidR="00E64C8B" w:rsidRPr="00650126">
        <w:rPr>
          <w:b/>
        </w:rPr>
        <w:t>4</w:t>
      </w:r>
      <w:r w:rsidR="00EA42EF" w:rsidRPr="00650126">
        <w:rPr>
          <w:b/>
        </w:rPr>
        <w:t>3</w:t>
      </w:r>
      <w:r w:rsidR="00E64C8B" w:rsidRPr="00650126">
        <w:rPr>
          <w:b/>
        </w:rPr>
        <w:t xml:space="preserve"> membres</w:t>
      </w:r>
      <w:r w:rsidR="00E64C8B" w:rsidRPr="00650126">
        <w:t xml:space="preserve"> répartis de la façon suivante : </w:t>
      </w:r>
    </w:p>
    <w:p w14:paraId="146BB109" w14:textId="77777777" w:rsidR="00C02BBD" w:rsidRPr="00650126" w:rsidRDefault="00EA42EF" w:rsidP="00EE3D85">
      <w:r w:rsidRPr="00650126">
        <w:rPr>
          <w:noProof/>
        </w:rPr>
        <w:drawing>
          <wp:inline distT="0" distB="0" distL="0" distR="0" wp14:anchorId="663036AE" wp14:editId="1C69BCFC">
            <wp:extent cx="6353810" cy="2846439"/>
            <wp:effectExtent l="0" t="0" r="8890" b="0"/>
            <wp:docPr id="1" name="Graphique 1">
              <a:extLst xmlns:a="http://schemas.openxmlformats.org/drawingml/2006/main">
                <a:ext uri="{FF2B5EF4-FFF2-40B4-BE49-F238E27FC236}">
                  <a16:creationId xmlns:a16="http://schemas.microsoft.com/office/drawing/2014/main" id="{8BB8FA21-49E2-4A5F-BBBE-F725075A6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E72530" w14:textId="0256333F" w:rsidR="00113B6C" w:rsidRPr="00650126" w:rsidRDefault="00C02BBD" w:rsidP="001F1FD0">
      <w:pPr>
        <w:pStyle w:val="legendefigure"/>
      </w:pPr>
      <w:bookmarkStart w:id="7" w:name="_Toc156482101"/>
      <w:r w:rsidRPr="001F1FD0">
        <w:t xml:space="preserve">Figure </w:t>
      </w:r>
      <w:r w:rsidR="006A5084">
        <w:fldChar w:fldCharType="begin"/>
      </w:r>
      <w:r w:rsidR="006A5084">
        <w:instrText xml:space="preserve"> SEQ Figure \* ARABIC </w:instrText>
      </w:r>
      <w:r w:rsidR="006A5084">
        <w:fldChar w:fldCharType="separate"/>
      </w:r>
      <w:r w:rsidR="00EB3F80">
        <w:rPr>
          <w:noProof/>
        </w:rPr>
        <w:t>2</w:t>
      </w:r>
      <w:r w:rsidR="006A5084">
        <w:rPr>
          <w:noProof/>
        </w:rPr>
        <w:fldChar w:fldCharType="end"/>
      </w:r>
      <w:r w:rsidRPr="001F1FD0">
        <w:t xml:space="preserve"> : Répartition</w:t>
      </w:r>
      <w:r w:rsidRPr="00650126">
        <w:t xml:space="preserve"> des membres de la CLE par collège</w:t>
      </w:r>
      <w:r w:rsidR="00E04544" w:rsidRPr="00650126">
        <w:t>.</w:t>
      </w:r>
      <w:bookmarkEnd w:id="7"/>
    </w:p>
    <w:p w14:paraId="40389628" w14:textId="50E8702B" w:rsidR="008432F9" w:rsidRDefault="00886995" w:rsidP="00EE3D85">
      <w:r w:rsidRPr="00650126">
        <w:t xml:space="preserve">Pour mettre en œuvre le SAGE, la CLE s’appuie sur son Bureau qui est composé de </w:t>
      </w:r>
      <w:r w:rsidR="001222C1" w:rsidRPr="00650126">
        <w:t>9</w:t>
      </w:r>
      <w:r w:rsidRPr="00650126">
        <w:t xml:space="preserve"> membres</w:t>
      </w:r>
      <w:r w:rsidR="001222C1" w:rsidRPr="00650126">
        <w:t>.</w:t>
      </w:r>
    </w:p>
    <w:p w14:paraId="4787CFAD" w14:textId="382455B4" w:rsidR="008E15A4" w:rsidRPr="00650126" w:rsidRDefault="00882DE7" w:rsidP="00D10DE6">
      <w:pPr>
        <w:pStyle w:val="Titre3"/>
        <w:spacing w:after="240"/>
        <w:rPr>
          <w:color w:val="auto"/>
        </w:rPr>
      </w:pPr>
      <w:r w:rsidRPr="00650126">
        <w:rPr>
          <w:color w:val="auto"/>
        </w:rPr>
        <w:t xml:space="preserve">Les commissions thématiques </w:t>
      </w:r>
    </w:p>
    <w:p w14:paraId="5C50B5E4" w14:textId="7731CBB4" w:rsidR="00D378C2" w:rsidRPr="00650126" w:rsidRDefault="00D378C2" w:rsidP="00EE3D85">
      <w:r w:rsidRPr="00650126">
        <w:t>La CLE a mis en place 3 Commissions thématiques (CT) dans les domaines suivants :</w:t>
      </w:r>
    </w:p>
    <w:p w14:paraId="1F5ECEA9" w14:textId="55AC650F" w:rsidR="00D378C2" w:rsidRPr="00650126" w:rsidRDefault="00D378C2" w:rsidP="00EE3D85">
      <w:pPr>
        <w:pStyle w:val="Paragraphedeliste"/>
        <w:numPr>
          <w:ilvl w:val="0"/>
          <w:numId w:val="9"/>
        </w:numPr>
      </w:pPr>
      <w:r w:rsidRPr="00650126">
        <w:t xml:space="preserve"> « Qualité des eaux »</w:t>
      </w:r>
    </w:p>
    <w:p w14:paraId="132AF347" w14:textId="1013D831" w:rsidR="00D378C2" w:rsidRPr="00650126" w:rsidRDefault="00D378C2" w:rsidP="00EE3D85">
      <w:pPr>
        <w:pStyle w:val="Paragraphedeliste"/>
        <w:numPr>
          <w:ilvl w:val="0"/>
          <w:numId w:val="9"/>
        </w:numPr>
      </w:pPr>
      <w:r w:rsidRPr="00650126">
        <w:t xml:space="preserve"> « Prévention des inondations – hydraulique »</w:t>
      </w:r>
    </w:p>
    <w:p w14:paraId="330F9B6E" w14:textId="2598AF73" w:rsidR="00AA257F" w:rsidRPr="00650126" w:rsidRDefault="00D378C2" w:rsidP="00EE3D85">
      <w:pPr>
        <w:pStyle w:val="Paragraphedeliste"/>
        <w:numPr>
          <w:ilvl w:val="0"/>
          <w:numId w:val="9"/>
        </w:numPr>
      </w:pPr>
      <w:r w:rsidRPr="00650126">
        <w:t xml:space="preserve"> « Préservation et mise en valeur des milieux et du patrimoine naturel ».</w:t>
      </w:r>
    </w:p>
    <w:p w14:paraId="64F8B294" w14:textId="2A7CDF12" w:rsidR="00882DE7" w:rsidRPr="00650126" w:rsidRDefault="00D378C2" w:rsidP="00EE3D85">
      <w:r w:rsidRPr="00650126">
        <w:t xml:space="preserve">Ces CT sont chargées de l'examen de certains sujets avant leur soumission à la CLE, et notamment le suivi d'études et du programme d’actions. Chaque </w:t>
      </w:r>
      <w:r w:rsidR="00886995" w:rsidRPr="00650126">
        <w:t>c</w:t>
      </w:r>
      <w:r w:rsidRPr="00650126">
        <w:t>ommission est présidée par l’un des trois vice-présidents.</w:t>
      </w:r>
    </w:p>
    <w:p w14:paraId="6C3D123F" w14:textId="77777777" w:rsidR="00057F4E" w:rsidRPr="00650126" w:rsidRDefault="00057F4E" w:rsidP="00057F4E">
      <w:pPr>
        <w:pStyle w:val="Titre3"/>
        <w:spacing w:after="240"/>
        <w:rPr>
          <w:color w:val="auto"/>
        </w:rPr>
      </w:pPr>
      <w:r w:rsidRPr="00650126">
        <w:rPr>
          <w:color w:val="auto"/>
        </w:rPr>
        <w:t xml:space="preserve">Les </w:t>
      </w:r>
      <w:r>
        <w:rPr>
          <w:color w:val="auto"/>
        </w:rPr>
        <w:t>modifications à venir</w:t>
      </w:r>
      <w:r w:rsidRPr="00650126">
        <w:rPr>
          <w:color w:val="auto"/>
        </w:rPr>
        <w:t xml:space="preserve"> </w:t>
      </w:r>
    </w:p>
    <w:p w14:paraId="7DF1E056" w14:textId="77777777" w:rsidR="00057F4E" w:rsidRPr="00E14034" w:rsidRDefault="00057F4E" w:rsidP="002F74D1">
      <w:pPr>
        <w:rPr>
          <w:rFonts w:asciiTheme="minorHAnsi" w:hAnsiTheme="minorHAnsi"/>
        </w:rPr>
      </w:pPr>
      <w:r w:rsidRPr="00E14034">
        <w:rPr>
          <w:rFonts w:asciiTheme="minorHAnsi" w:hAnsiTheme="minorHAnsi"/>
        </w:rPr>
        <w:t xml:space="preserve">Le décret n° 2024-1098 du 2 décembre 2024 relatif aux SAGE remanie plusieurs dispositions du </w:t>
      </w:r>
      <w:hyperlink r:id="rId16" w:tooltip="Code de l'environnement" w:history="1">
        <w:r w:rsidRPr="00E14034">
          <w:rPr>
            <w:rFonts w:asciiTheme="minorHAnsi" w:hAnsiTheme="minorHAnsi"/>
          </w:rPr>
          <w:t>code de l'environnement</w:t>
        </w:r>
      </w:hyperlink>
      <w:r w:rsidRPr="00E14034">
        <w:rPr>
          <w:rFonts w:asciiTheme="minorHAnsi" w:hAnsiTheme="minorHAnsi"/>
        </w:rPr>
        <w:t xml:space="preserve"> et du code de l’urbanisme. Il modifie notamment :</w:t>
      </w:r>
    </w:p>
    <w:p w14:paraId="43384159" w14:textId="6A1ADD5A" w:rsidR="00057F4E" w:rsidRPr="002F74D1" w:rsidRDefault="00057F4E" w:rsidP="002F74D1">
      <w:pPr>
        <w:pStyle w:val="Paragraphedeliste"/>
        <w:numPr>
          <w:ilvl w:val="0"/>
          <w:numId w:val="58"/>
        </w:numPr>
        <w:rPr>
          <w:rFonts w:asciiTheme="minorHAnsi" w:hAnsiTheme="minorHAnsi"/>
        </w:rPr>
      </w:pPr>
      <w:proofErr w:type="gramStart"/>
      <w:r w:rsidRPr="002F74D1">
        <w:rPr>
          <w:rFonts w:asciiTheme="minorHAnsi" w:hAnsiTheme="minorHAnsi"/>
        </w:rPr>
        <w:t>l’ouverture</w:t>
      </w:r>
      <w:proofErr w:type="gramEnd"/>
      <w:r w:rsidRPr="002F74D1">
        <w:rPr>
          <w:rFonts w:asciiTheme="minorHAnsi" w:hAnsiTheme="minorHAnsi"/>
        </w:rPr>
        <w:t xml:space="preserve"> de la vice-présidence au</w:t>
      </w:r>
      <w:r w:rsidR="00EC2371" w:rsidRPr="002F74D1">
        <w:rPr>
          <w:rFonts w:asciiTheme="minorHAnsi" w:hAnsiTheme="minorHAnsi"/>
        </w:rPr>
        <w:t>x</w:t>
      </w:r>
      <w:r w:rsidRPr="002F74D1">
        <w:rPr>
          <w:rFonts w:asciiTheme="minorHAnsi" w:hAnsiTheme="minorHAnsi"/>
        </w:rPr>
        <w:t xml:space="preserve"> collège</w:t>
      </w:r>
      <w:r w:rsidR="00EC2371" w:rsidRPr="002F74D1">
        <w:rPr>
          <w:rFonts w:asciiTheme="minorHAnsi" w:hAnsiTheme="minorHAnsi"/>
        </w:rPr>
        <w:t>s</w:t>
      </w:r>
      <w:r w:rsidRPr="002F74D1">
        <w:rPr>
          <w:rFonts w:asciiTheme="minorHAnsi" w:hAnsiTheme="minorHAnsi"/>
        </w:rPr>
        <w:t xml:space="preserve"> des usagers</w:t>
      </w:r>
      <w:r w:rsidR="00EC2371" w:rsidRPr="002F74D1">
        <w:rPr>
          <w:rFonts w:asciiTheme="minorHAnsi" w:hAnsiTheme="minorHAnsi"/>
        </w:rPr>
        <w:t xml:space="preserve"> et de l’état</w:t>
      </w:r>
    </w:p>
    <w:p w14:paraId="602FC1C8" w14:textId="77777777" w:rsidR="00057F4E" w:rsidRPr="002F74D1" w:rsidRDefault="00057F4E" w:rsidP="002F74D1">
      <w:pPr>
        <w:pStyle w:val="Paragraphedeliste"/>
        <w:numPr>
          <w:ilvl w:val="0"/>
          <w:numId w:val="58"/>
        </w:numPr>
        <w:rPr>
          <w:rFonts w:asciiTheme="minorHAnsi" w:hAnsiTheme="minorHAnsi"/>
        </w:rPr>
      </w:pPr>
      <w:proofErr w:type="gramStart"/>
      <w:r w:rsidRPr="002F74D1">
        <w:rPr>
          <w:rFonts w:asciiTheme="minorHAnsi" w:hAnsiTheme="minorHAnsi"/>
        </w:rPr>
        <w:t>les</w:t>
      </w:r>
      <w:proofErr w:type="gramEnd"/>
      <w:r w:rsidRPr="002F74D1">
        <w:rPr>
          <w:rFonts w:asciiTheme="minorHAnsi" w:hAnsiTheme="minorHAnsi"/>
        </w:rPr>
        <w:t xml:space="preserve"> règles de fonctionnement de la CLE notamment avec la possibilité d’un 2ème mandat et d’une CLE dématérialisée</w:t>
      </w:r>
    </w:p>
    <w:p w14:paraId="2329F651" w14:textId="77777777" w:rsidR="00057F4E" w:rsidRDefault="00057F4E" w:rsidP="002F74D1"/>
    <w:p w14:paraId="624EABFC" w14:textId="3AFD521A" w:rsidR="00E0195C" w:rsidRDefault="00E0195C" w:rsidP="00E0195C">
      <w:pPr>
        <w:pStyle w:val="Contenudecadre"/>
      </w:pPr>
      <w:r w:rsidRPr="00E0195C">
        <w:rPr>
          <w:rFonts w:eastAsiaTheme="minorHAnsi"/>
        </w:rPr>
        <w:t>En 2024</w:t>
      </w:r>
      <w:r>
        <w:rPr>
          <w:rFonts w:eastAsiaTheme="minorHAnsi"/>
        </w:rPr>
        <w:t>,</w:t>
      </w:r>
      <w:r w:rsidRPr="00E0195C">
        <w:rPr>
          <w:rFonts w:eastAsiaTheme="minorHAnsi"/>
        </w:rPr>
        <w:t xml:space="preserve"> l’Agence de l’Eau a adopté le 12ème programme d'intervention 2025-2030</w:t>
      </w:r>
      <w:r>
        <w:rPr>
          <w:rFonts w:eastAsiaTheme="minorHAnsi"/>
        </w:rPr>
        <w:t xml:space="preserve"> </w:t>
      </w:r>
      <w:r w:rsidRPr="00E0195C">
        <w:rPr>
          <w:rFonts w:eastAsiaTheme="minorHAnsi"/>
        </w:rPr>
        <w:t>qui fait évoluer les modalités de fi</w:t>
      </w:r>
      <w:r>
        <w:rPr>
          <w:rFonts w:eastAsiaTheme="minorHAnsi"/>
        </w:rPr>
        <w:t>n</w:t>
      </w:r>
      <w:r w:rsidRPr="00E0195C">
        <w:rPr>
          <w:rFonts w:eastAsiaTheme="minorHAnsi"/>
        </w:rPr>
        <w:t>ancement notamment du SAGE</w:t>
      </w:r>
      <w:r>
        <w:t>.</w:t>
      </w:r>
    </w:p>
    <w:p w14:paraId="79708546" w14:textId="77777777" w:rsidR="008B56E2" w:rsidRDefault="008B56E2" w:rsidP="008B56E2"/>
    <w:p w14:paraId="5AB98CF5" w14:textId="77777777" w:rsidR="006A7F0B" w:rsidRPr="00650126" w:rsidRDefault="006A7F0B" w:rsidP="00357900"/>
    <w:p w14:paraId="40370706" w14:textId="2533287B" w:rsidR="008E15A4" w:rsidRPr="00650126" w:rsidRDefault="008432F9" w:rsidP="00084697">
      <w:pPr>
        <w:pStyle w:val="Titre2"/>
      </w:pPr>
      <w:bookmarkStart w:id="8" w:name="_Toc210382281"/>
      <w:r w:rsidRPr="00650126">
        <w:t xml:space="preserve">Le SAGE de l’Yser : </w:t>
      </w:r>
      <w:r w:rsidR="00F21D5F" w:rsidRPr="00650126">
        <w:t xml:space="preserve">3 enjeux, </w:t>
      </w:r>
      <w:r w:rsidRPr="00650126">
        <w:t>5 thématiques et 5 règles</w:t>
      </w:r>
      <w:bookmarkEnd w:id="8"/>
      <w:r w:rsidRPr="00650126">
        <w:t xml:space="preserve"> </w:t>
      </w:r>
    </w:p>
    <w:p w14:paraId="4B09613D" w14:textId="61C292FA" w:rsidR="008E15A4" w:rsidRPr="00650126" w:rsidRDefault="008E15A4" w:rsidP="00EE3D85"/>
    <w:p w14:paraId="111BD1EE" w14:textId="77777777" w:rsidR="00F21D5F" w:rsidRPr="00650126" w:rsidRDefault="00F21D5F" w:rsidP="00EE3D85">
      <w:r w:rsidRPr="00650126">
        <w:t xml:space="preserve">Les grands enjeux du bassin versant de l’Yser sont : </w:t>
      </w:r>
    </w:p>
    <w:p w14:paraId="73514371" w14:textId="77777777" w:rsidR="00F21D5F" w:rsidRPr="00650126" w:rsidRDefault="00F21D5F" w:rsidP="0042712E">
      <w:pPr>
        <w:ind w:left="284"/>
      </w:pPr>
      <w:r w:rsidRPr="00650126">
        <w:t xml:space="preserve">→ L’amélioration de la qualité de l’eau de l’Yser et de ses affluents notamment pour la sécurisation de l’alimentation en eau potable pour les belges. </w:t>
      </w:r>
    </w:p>
    <w:p w14:paraId="0F9537CC" w14:textId="77777777" w:rsidR="00F21D5F" w:rsidRPr="00650126" w:rsidRDefault="00F21D5F" w:rsidP="0042712E">
      <w:pPr>
        <w:ind w:left="284"/>
      </w:pPr>
      <w:r w:rsidRPr="00650126">
        <w:t xml:space="preserve">→ La préservation des biens et des personnes contre le risque d’inondation. </w:t>
      </w:r>
    </w:p>
    <w:p w14:paraId="6A8A3665" w14:textId="77777777" w:rsidR="00F21D5F" w:rsidRPr="00650126" w:rsidRDefault="00F21D5F" w:rsidP="0042712E">
      <w:pPr>
        <w:ind w:left="284"/>
      </w:pPr>
      <w:r w:rsidRPr="00650126">
        <w:t>→ La restauration des fonctionnalités écologiques des milieux aquatiques.</w:t>
      </w:r>
    </w:p>
    <w:p w14:paraId="008D77E3" w14:textId="77777777" w:rsidR="00F21D5F" w:rsidRPr="00650126" w:rsidRDefault="00F21D5F" w:rsidP="00EE3D85"/>
    <w:p w14:paraId="1A154F98" w14:textId="255B413E" w:rsidR="008E15A4" w:rsidRPr="00650126" w:rsidRDefault="008E15A4" w:rsidP="00EE3D85">
      <w:r w:rsidRPr="00650126">
        <w:t xml:space="preserve">La stratégie d’intervention du SAGE de l’Yser, validée par la CLE après un travail de concertation important, définit un cadre pour une gestion partagée de l’eau entre les différents usages. </w:t>
      </w:r>
      <w:bookmarkStart w:id="9" w:name="_Hlk154743231"/>
      <w:r w:rsidRPr="00650126">
        <w:t xml:space="preserve">Lors de son </w:t>
      </w:r>
      <w:proofErr w:type="gramStart"/>
      <w:r w:rsidRPr="00650126">
        <w:t>élaboration,</w:t>
      </w:r>
      <w:r w:rsidR="0042712E" w:rsidRPr="00650126">
        <w:t xml:space="preserve">   </w:t>
      </w:r>
      <w:proofErr w:type="gramEnd"/>
      <w:r w:rsidR="0042712E" w:rsidRPr="00650126">
        <w:t xml:space="preserve">         </w:t>
      </w:r>
      <w:r w:rsidRPr="00650126">
        <w:t xml:space="preserve"> 5 thématiques ont été identifiées </w:t>
      </w:r>
      <w:r w:rsidR="00F21D5F" w:rsidRPr="00650126">
        <w:t>déclinés en 36 dispositions parmi les 19 objectifs </w:t>
      </w:r>
      <w:r w:rsidRPr="00650126">
        <w:t xml:space="preserve">: </w:t>
      </w:r>
    </w:p>
    <w:p w14:paraId="3E9B289A" w14:textId="77777777" w:rsidR="008E15A4" w:rsidRPr="00650126" w:rsidRDefault="008E15A4" w:rsidP="0042712E">
      <w:pPr>
        <w:ind w:left="284"/>
      </w:pPr>
      <w:r w:rsidRPr="00650126">
        <w:t xml:space="preserve">→ Préserver les biens et les personnes du risque d’inondation, </w:t>
      </w:r>
    </w:p>
    <w:p w14:paraId="61716021" w14:textId="77777777" w:rsidR="008E15A4" w:rsidRPr="00650126" w:rsidRDefault="008E15A4" w:rsidP="0042712E">
      <w:pPr>
        <w:ind w:left="284"/>
      </w:pPr>
      <w:r w:rsidRPr="00650126">
        <w:t xml:space="preserve">→ Améliorer la qualité de l’eau de l’Yser et de ses affluents, </w:t>
      </w:r>
    </w:p>
    <w:p w14:paraId="5581B711" w14:textId="77777777" w:rsidR="008E15A4" w:rsidRPr="00650126" w:rsidRDefault="008E15A4" w:rsidP="0042712E">
      <w:pPr>
        <w:ind w:left="284"/>
      </w:pPr>
      <w:r w:rsidRPr="00650126">
        <w:t xml:space="preserve">→ Restaurer les fonctionnalités écologiques des milieux aquatiques et prévenir les étiages, </w:t>
      </w:r>
    </w:p>
    <w:p w14:paraId="6C58E249" w14:textId="77777777" w:rsidR="008E15A4" w:rsidRPr="00650126" w:rsidRDefault="008E15A4" w:rsidP="0042712E">
      <w:pPr>
        <w:ind w:left="284"/>
      </w:pPr>
      <w:r w:rsidRPr="00650126">
        <w:t xml:space="preserve">→ Développer les relations transfrontalières (inter-sage et franco-belges) pour une gestion équilibrée de la ressource en eau, </w:t>
      </w:r>
    </w:p>
    <w:p w14:paraId="28EE05EE" w14:textId="7497A1CB" w:rsidR="008E15A4" w:rsidRPr="00650126" w:rsidRDefault="008E15A4" w:rsidP="0042712E">
      <w:pPr>
        <w:ind w:left="284"/>
      </w:pPr>
      <w:r w:rsidRPr="00650126">
        <w:t xml:space="preserve">→ Communiquer, sensibiliser autour de la mise en </w:t>
      </w:r>
      <w:r w:rsidR="00F343C6" w:rsidRPr="00650126">
        <w:t>œuvre</w:t>
      </w:r>
      <w:r w:rsidRPr="00650126">
        <w:t xml:space="preserve"> du SAGE. </w:t>
      </w:r>
    </w:p>
    <w:p w14:paraId="4E66353B" w14:textId="77777777" w:rsidR="008E15A4" w:rsidRPr="00650126" w:rsidRDefault="008E15A4" w:rsidP="00EE3D85"/>
    <w:p w14:paraId="4214F3FF" w14:textId="77777777" w:rsidR="008E15A4" w:rsidRPr="00650126" w:rsidRDefault="008E15A4" w:rsidP="00EE3D85">
      <w:r w:rsidRPr="00650126">
        <w:t xml:space="preserve">Le règlement du SAGE, assorti de documents cartographiques, comprend 5 règles concernant : </w:t>
      </w:r>
    </w:p>
    <w:p w14:paraId="38E15621" w14:textId="77777777" w:rsidR="008E15A4" w:rsidRPr="00650126" w:rsidRDefault="008E15A4" w:rsidP="0042712E">
      <w:pPr>
        <w:ind w:left="284"/>
      </w:pPr>
      <w:r w:rsidRPr="00650126">
        <w:t xml:space="preserve">→ Règle 1 : Les rejets des substances déclassantes, </w:t>
      </w:r>
    </w:p>
    <w:p w14:paraId="37B1F752" w14:textId="77777777" w:rsidR="008E15A4" w:rsidRPr="00650126" w:rsidRDefault="008E15A4" w:rsidP="0042712E">
      <w:pPr>
        <w:ind w:left="284"/>
      </w:pPr>
      <w:r w:rsidRPr="00650126">
        <w:t xml:space="preserve">→ Règle 2 : Les autorisations de déversement, </w:t>
      </w:r>
    </w:p>
    <w:p w14:paraId="4169DBA2" w14:textId="7E622C7F" w:rsidR="008E15A4" w:rsidRPr="00650126" w:rsidRDefault="008E15A4" w:rsidP="0042712E">
      <w:pPr>
        <w:ind w:left="284"/>
      </w:pPr>
      <w:r w:rsidRPr="00650126">
        <w:t xml:space="preserve">→ Règle 3 : La continuité écologique, </w:t>
      </w:r>
    </w:p>
    <w:p w14:paraId="151B9D56" w14:textId="3691945E" w:rsidR="008E15A4" w:rsidRPr="00650126" w:rsidRDefault="008E15A4" w:rsidP="0042712E">
      <w:pPr>
        <w:ind w:left="284"/>
      </w:pPr>
      <w:r w:rsidRPr="00650126">
        <w:t xml:space="preserve">→ Règle 4 : La préservation des zones humides et les milieux aquatiques, </w:t>
      </w:r>
    </w:p>
    <w:p w14:paraId="5F6FAAA8" w14:textId="1DF1E724" w:rsidR="008E15A4" w:rsidRPr="00650126" w:rsidRDefault="008E15A4" w:rsidP="0042712E">
      <w:pPr>
        <w:ind w:left="284"/>
      </w:pPr>
      <w:r w:rsidRPr="00650126">
        <w:t xml:space="preserve">→ Règle 5 : La gestion des eaux pluviales. </w:t>
      </w:r>
    </w:p>
    <w:bookmarkEnd w:id="9"/>
    <w:p w14:paraId="4566A791" w14:textId="256CB34A" w:rsidR="008432F9" w:rsidRPr="00650126" w:rsidRDefault="008432F9" w:rsidP="00EE3D85"/>
    <w:p w14:paraId="28603A24" w14:textId="3A6959EB" w:rsidR="00886995" w:rsidRDefault="00223F92" w:rsidP="00084697">
      <w:pPr>
        <w:pStyle w:val="Titre1"/>
      </w:pPr>
      <w:bookmarkStart w:id="10" w:name="_Toc210382282"/>
      <w:bookmarkStart w:id="11" w:name="_Hlk207979035"/>
      <w:r w:rsidRPr="00A26539">
        <w:t xml:space="preserve">ANIMATION </w:t>
      </w:r>
      <w:r w:rsidR="00A26539" w:rsidRPr="00A26539">
        <w:t xml:space="preserve">du </w:t>
      </w:r>
      <w:r w:rsidR="00E0195C" w:rsidRPr="00A26539">
        <w:t>SAGE</w:t>
      </w:r>
      <w:r w:rsidR="001B5C50" w:rsidRPr="00A26539">
        <w:t xml:space="preserve"> EN 202</w:t>
      </w:r>
      <w:r w:rsidR="00E76CE9" w:rsidRPr="00A26539">
        <w:t>4</w:t>
      </w:r>
      <w:bookmarkEnd w:id="10"/>
    </w:p>
    <w:p w14:paraId="7E086CAE" w14:textId="40C50B9C" w:rsidR="00E0195C" w:rsidRPr="001F1FD0" w:rsidRDefault="00F06293">
      <w:pPr>
        <w:pStyle w:val="Contenudecadre"/>
      </w:pPr>
      <w:r w:rsidRPr="001F1FD0">
        <w:t xml:space="preserve">L’animation </w:t>
      </w:r>
      <w:r w:rsidR="00E76CE9" w:rsidRPr="001F1FD0">
        <w:t xml:space="preserve">conduite par Frédérique VANPEENE </w:t>
      </w:r>
      <w:r w:rsidRPr="001F1FD0">
        <w:t xml:space="preserve">s’appuie sur les services dont dispose l’USAN (marché public…). </w:t>
      </w:r>
      <w:r w:rsidR="00223F92" w:rsidRPr="001F1FD0">
        <w:t xml:space="preserve"> </w:t>
      </w:r>
    </w:p>
    <w:bookmarkEnd w:id="11"/>
    <w:p w14:paraId="13114D1C" w14:textId="26164953" w:rsidR="00E0195C" w:rsidRDefault="00E0195C">
      <w:pPr>
        <w:pStyle w:val="Contenudecadre"/>
        <w:rPr>
          <w:snapToGrid w:val="0"/>
        </w:rPr>
      </w:pPr>
      <w:r w:rsidRPr="001F1FD0">
        <w:t>Ce t</w:t>
      </w:r>
      <w:r w:rsidR="00223F92" w:rsidRPr="001F1FD0">
        <w:t xml:space="preserve">emp plein </w:t>
      </w:r>
      <w:r w:rsidRPr="001F1FD0">
        <w:t>e</w:t>
      </w:r>
      <w:r w:rsidR="00A26539" w:rsidRPr="001F1FD0">
        <w:t>s</w:t>
      </w:r>
      <w:r w:rsidRPr="001F1FD0">
        <w:t>t financé en partie par l’AEAP.</w:t>
      </w:r>
      <w:r w:rsidRPr="001F1FD0">
        <w:rPr>
          <w:snapToGrid w:val="0"/>
        </w:rPr>
        <w:t xml:space="preserve"> Le 12ème programme voté par les instances de bassin le 15 octobre 2024 passe d’une logique de financement d’un poste d’animateur principal par SAGE à une logique de financement des moyens nécessaires pour mettre en œuvre la feuille de route arrêtée par la CLE et l’Agence. En attendant la rédaction d’un pacte de gouvernance, la convention </w:t>
      </w:r>
      <w:r w:rsidR="00DD4D96" w:rsidRPr="001F1FD0">
        <w:rPr>
          <w:snapToGrid w:val="0"/>
        </w:rPr>
        <w:t>2022-2024</w:t>
      </w:r>
      <w:r w:rsidRPr="001F1FD0">
        <w:rPr>
          <w:snapToGrid w:val="0"/>
        </w:rPr>
        <w:t xml:space="preserve"> a été prorogée de 6 mois pour le 1</w:t>
      </w:r>
      <w:r w:rsidRPr="001F1FD0">
        <w:rPr>
          <w:snapToGrid w:val="0"/>
          <w:vertAlign w:val="superscript"/>
        </w:rPr>
        <w:t>er</w:t>
      </w:r>
      <w:r w:rsidRPr="001F1FD0">
        <w:rPr>
          <w:snapToGrid w:val="0"/>
        </w:rPr>
        <w:t xml:space="preserve"> semestre 2025.</w:t>
      </w:r>
    </w:p>
    <w:p w14:paraId="0E813B92" w14:textId="2553E13F" w:rsidR="00C16FE8" w:rsidRDefault="00C16FE8" w:rsidP="00C16FE8">
      <w:r w:rsidRPr="00C16FE8">
        <w:t>L’animatrice a pris du temps pour mieux connaitre le territoire et ses enjeux ainsi que pour le remplissage du tableau de bord pour le bilan 2017-2023.</w:t>
      </w:r>
    </w:p>
    <w:p w14:paraId="4007C5DA" w14:textId="77777777" w:rsidR="00C16FE8" w:rsidRPr="001F1FD0" w:rsidRDefault="00C16FE8">
      <w:pPr>
        <w:pStyle w:val="Contenudecadre"/>
      </w:pPr>
    </w:p>
    <w:p w14:paraId="7A8F0056" w14:textId="0C6BBF64" w:rsidR="00DD4D96" w:rsidRPr="001F1FD0" w:rsidRDefault="00DD4D96">
      <w:pPr>
        <w:pStyle w:val="Contenudecadre"/>
      </w:pPr>
      <w:bookmarkStart w:id="12" w:name="_Hlk207979079"/>
      <w:r w:rsidRPr="001F1FD0">
        <w:t xml:space="preserve">Dans le cadre du secrétariat technique, l’animateur a été amené à contribuer </w:t>
      </w:r>
      <w:r w:rsidR="00F72846" w:rsidRPr="001F1FD0">
        <w:t>à donner son avis sur</w:t>
      </w:r>
      <w:r w:rsidRPr="001F1FD0">
        <w:t xml:space="preserve"> plusieurs sujets</w:t>
      </w:r>
      <w:r w:rsidR="00F72846" w:rsidRPr="001F1FD0">
        <w:t> :</w:t>
      </w:r>
    </w:p>
    <w:p w14:paraId="177ADE6D" w14:textId="5495C385" w:rsidR="0072470E" w:rsidRPr="001F1FD0" w:rsidRDefault="0072470E" w:rsidP="00F05D52">
      <w:pPr>
        <w:pStyle w:val="Paragraphedeliste"/>
        <w:numPr>
          <w:ilvl w:val="0"/>
          <w:numId w:val="56"/>
        </w:numPr>
      </w:pPr>
      <w:proofErr w:type="gramStart"/>
      <w:r w:rsidRPr="001F1FD0">
        <w:t>consultation</w:t>
      </w:r>
      <w:proofErr w:type="gramEnd"/>
      <w:r w:rsidRPr="001F1FD0">
        <w:t xml:space="preserve"> </w:t>
      </w:r>
      <w:r w:rsidR="00460F53">
        <w:t>sur le</w:t>
      </w:r>
      <w:r w:rsidRPr="001F1FD0">
        <w:t xml:space="preserve"> plan départemental pour la protection du milieu aquatique et la gestion des ressources piscicoles 2024-2029 du département du Nord</w:t>
      </w:r>
    </w:p>
    <w:p w14:paraId="7AB928DD" w14:textId="4DC235FA" w:rsidR="00DD4D96" w:rsidRPr="001F1FD0" w:rsidRDefault="00F72846" w:rsidP="00F05D52">
      <w:pPr>
        <w:pStyle w:val="Paragraphedeliste"/>
        <w:numPr>
          <w:ilvl w:val="0"/>
          <w:numId w:val="56"/>
        </w:numPr>
      </w:pPr>
      <w:proofErr w:type="gramStart"/>
      <w:r w:rsidRPr="001F1FD0">
        <w:t>c</w:t>
      </w:r>
      <w:r w:rsidR="00DD4D96" w:rsidRPr="001F1FD0">
        <w:t>onsultation</w:t>
      </w:r>
      <w:proofErr w:type="gramEnd"/>
      <w:r w:rsidR="00DD4D96" w:rsidRPr="001F1FD0">
        <w:t xml:space="preserve"> </w:t>
      </w:r>
      <w:r w:rsidR="0072470E" w:rsidRPr="001F1FD0">
        <w:t>publique du Ministère de la Transition écologique et de la Cohésion des territoires</w:t>
      </w:r>
      <w:r w:rsidRPr="001F1FD0">
        <w:t xml:space="preserve"> </w:t>
      </w:r>
      <w:r w:rsidR="0072470E" w:rsidRPr="001F1FD0">
        <w:t>sur le</w:t>
      </w:r>
      <w:r w:rsidR="00DD4D96" w:rsidRPr="001F1FD0">
        <w:t xml:space="preserve"> </w:t>
      </w:r>
      <w:r w:rsidR="00460F53">
        <w:t>p</w:t>
      </w:r>
      <w:r w:rsidR="00DD4D96" w:rsidRPr="001F1FD0">
        <w:t>rojet de décret relatif aux schémas d’aménagement et de gestion des eaux</w:t>
      </w:r>
    </w:p>
    <w:p w14:paraId="6CF2D58A" w14:textId="6C406534" w:rsidR="0072470E" w:rsidRPr="002F74D1" w:rsidRDefault="0072470E" w:rsidP="00F05D52">
      <w:pPr>
        <w:pStyle w:val="Paragraphedeliste"/>
        <w:numPr>
          <w:ilvl w:val="0"/>
          <w:numId w:val="56"/>
        </w:numPr>
      </w:pPr>
      <w:proofErr w:type="gramStart"/>
      <w:r w:rsidRPr="002F74D1">
        <w:t>consultation</w:t>
      </w:r>
      <w:proofErr w:type="gramEnd"/>
      <w:r w:rsidRPr="002F74D1">
        <w:t xml:space="preserve"> en juillet 2024 pour la révision du schéma directeur de prévision des crues du bassin Artois-Picardie</w:t>
      </w:r>
    </w:p>
    <w:p w14:paraId="11DD7E3C" w14:textId="75445FD5" w:rsidR="00F72846" w:rsidRPr="002F74D1" w:rsidRDefault="00F72846" w:rsidP="00F05D52">
      <w:pPr>
        <w:pStyle w:val="Paragraphedeliste"/>
        <w:numPr>
          <w:ilvl w:val="0"/>
          <w:numId w:val="56"/>
        </w:numPr>
      </w:pPr>
      <w:proofErr w:type="gramStart"/>
      <w:r w:rsidRPr="002F74D1">
        <w:t>avis</w:t>
      </w:r>
      <w:proofErr w:type="gramEnd"/>
      <w:r w:rsidR="00A26539" w:rsidRPr="002F74D1">
        <w:t xml:space="preserve"> en décembre 2024</w:t>
      </w:r>
      <w:r w:rsidRPr="002F74D1">
        <w:t xml:space="preserve"> sur un projet de boisement d’une plantation d’arbres d’espèces Paulownia sur une superficie de 1,2ha sur la commune de Steenvoorde</w:t>
      </w:r>
    </w:p>
    <w:p w14:paraId="66840A71" w14:textId="290A7955" w:rsidR="00DD4D96" w:rsidRPr="002F74D1" w:rsidRDefault="0072470E" w:rsidP="00F05D52">
      <w:pPr>
        <w:pStyle w:val="Paragraphedeliste"/>
        <w:numPr>
          <w:ilvl w:val="0"/>
          <w:numId w:val="56"/>
        </w:numPr>
      </w:pPr>
      <w:proofErr w:type="gramStart"/>
      <w:r w:rsidRPr="002F74D1">
        <w:t>parti</w:t>
      </w:r>
      <w:r w:rsidR="00F72846" w:rsidRPr="002F74D1">
        <w:t>c</w:t>
      </w:r>
      <w:r w:rsidRPr="002F74D1">
        <w:t>ipation</w:t>
      </w:r>
      <w:proofErr w:type="gramEnd"/>
      <w:r w:rsidRPr="002F74D1">
        <w:t xml:space="preserve"> en décembre 2024 à l’a</w:t>
      </w:r>
      <w:r w:rsidR="00DD4D96" w:rsidRPr="002F74D1">
        <w:t>telier scénarii tendanciel du futur SDAGE</w:t>
      </w:r>
    </w:p>
    <w:p w14:paraId="5FB13B77" w14:textId="6ADF5E3D" w:rsidR="00223F92" w:rsidRPr="001F1FD0" w:rsidRDefault="00DD4D96" w:rsidP="00EE3D85">
      <w:r w:rsidRPr="001F1FD0">
        <w:t>Le reste des</w:t>
      </w:r>
      <w:r w:rsidR="00223F92" w:rsidRPr="001F1FD0">
        <w:t xml:space="preserve"> thématiques </w:t>
      </w:r>
      <w:r w:rsidRPr="001F1FD0">
        <w:t xml:space="preserve">est décliné </w:t>
      </w:r>
      <w:r w:rsidR="00223F92" w:rsidRPr="001F1FD0">
        <w:t>dans les paragraphes suivants</w:t>
      </w:r>
      <w:r w:rsidRPr="001F1FD0">
        <w:t>.</w:t>
      </w:r>
    </w:p>
    <w:bookmarkEnd w:id="12"/>
    <w:p w14:paraId="6EFF7DD2" w14:textId="77777777" w:rsidR="00E0195C" w:rsidRPr="001F1FD0" w:rsidRDefault="00E0195C" w:rsidP="00F72846"/>
    <w:p w14:paraId="353AFD94" w14:textId="56EEE5A2" w:rsidR="00C253F9" w:rsidRPr="001F1FD0" w:rsidRDefault="001B5C50" w:rsidP="00084697">
      <w:pPr>
        <w:pStyle w:val="Titre1"/>
      </w:pPr>
      <w:bookmarkStart w:id="13" w:name="_Toc210382283"/>
      <w:r w:rsidRPr="001F1FD0">
        <w:t>REUNIONS ANIMEES OU SUIVIES PAR L</w:t>
      </w:r>
      <w:r w:rsidR="00E76CE9" w:rsidRPr="001F1FD0">
        <w:t>’</w:t>
      </w:r>
      <w:r w:rsidRPr="001F1FD0">
        <w:t>ANIMATRICE EN 202</w:t>
      </w:r>
      <w:r w:rsidR="00E76CE9" w:rsidRPr="001F1FD0">
        <w:t>4</w:t>
      </w:r>
      <w:bookmarkEnd w:id="13"/>
    </w:p>
    <w:p w14:paraId="2AF952E7" w14:textId="0E74FDDB" w:rsidR="00714D89" w:rsidRPr="001F1FD0" w:rsidRDefault="00883D2D" w:rsidP="00460F53">
      <w:pPr>
        <w:pStyle w:val="Titre2"/>
        <w:numPr>
          <w:ilvl w:val="0"/>
          <w:numId w:val="3"/>
        </w:numPr>
        <w:ind w:left="1134"/>
      </w:pPr>
      <w:bookmarkStart w:id="14" w:name="_Toc210382284"/>
      <w:r w:rsidRPr="001F1FD0">
        <w:t>Réunions (hors CLE et Bureau)</w:t>
      </w:r>
      <w:bookmarkEnd w:id="14"/>
    </w:p>
    <w:tbl>
      <w:tblPr>
        <w:tblW w:w="10768" w:type="dxa"/>
        <w:tblInd w:w="-289" w:type="dxa"/>
        <w:tblCellMar>
          <w:left w:w="70" w:type="dxa"/>
          <w:right w:w="70" w:type="dxa"/>
        </w:tblCellMar>
        <w:tblLook w:val="04A0" w:firstRow="1" w:lastRow="0" w:firstColumn="1" w:lastColumn="0" w:noHBand="0" w:noVBand="1"/>
      </w:tblPr>
      <w:tblGrid>
        <w:gridCol w:w="846"/>
        <w:gridCol w:w="5953"/>
        <w:gridCol w:w="2416"/>
        <w:gridCol w:w="1553"/>
      </w:tblGrid>
      <w:tr w:rsidR="00EA5594" w:rsidRPr="00EA5594" w14:paraId="58ADDFCF" w14:textId="77777777" w:rsidTr="00B25203">
        <w:trPr>
          <w:trHeight w:val="540"/>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1FEB0C" w14:textId="77777777" w:rsidR="00EA5594" w:rsidRPr="00B63050" w:rsidRDefault="00EA5594" w:rsidP="00EA5594">
            <w:pPr>
              <w:spacing w:after="0" w:line="240" w:lineRule="auto"/>
              <w:jc w:val="center"/>
              <w:rPr>
                <w:rFonts w:ascii="Arial" w:eastAsia="Times New Roman" w:hAnsi="Arial" w:cs="Arial"/>
                <w:b/>
                <w:bCs/>
                <w:color w:val="000000"/>
                <w:sz w:val="20"/>
                <w:szCs w:val="20"/>
                <w:lang w:eastAsia="fr-FR"/>
              </w:rPr>
            </w:pPr>
            <w:r w:rsidRPr="00B63050">
              <w:rPr>
                <w:rFonts w:ascii="Arial" w:eastAsia="Times New Roman" w:hAnsi="Arial" w:cs="Arial"/>
                <w:b/>
                <w:bCs/>
                <w:color w:val="000000"/>
                <w:sz w:val="20"/>
                <w:szCs w:val="20"/>
                <w:lang w:eastAsia="fr-FR"/>
              </w:rPr>
              <w:t>DATES</w:t>
            </w:r>
          </w:p>
        </w:tc>
        <w:tc>
          <w:tcPr>
            <w:tcW w:w="5953" w:type="dxa"/>
            <w:tcBorders>
              <w:top w:val="single" w:sz="4" w:space="0" w:color="auto"/>
              <w:left w:val="nil"/>
              <w:bottom w:val="single" w:sz="4" w:space="0" w:color="auto"/>
              <w:right w:val="single" w:sz="4" w:space="0" w:color="auto"/>
            </w:tcBorders>
            <w:shd w:val="clear" w:color="000000" w:fill="FFFFFF"/>
            <w:vAlign w:val="center"/>
            <w:hideMark/>
          </w:tcPr>
          <w:p w14:paraId="3B89001B" w14:textId="77777777" w:rsidR="00EA5594" w:rsidRPr="00EA5594" w:rsidRDefault="00EA5594" w:rsidP="00EA5594">
            <w:pPr>
              <w:spacing w:after="0" w:line="240" w:lineRule="auto"/>
              <w:jc w:val="center"/>
              <w:rPr>
                <w:rFonts w:ascii="Arial" w:eastAsia="Times New Roman" w:hAnsi="Arial" w:cs="Arial"/>
                <w:b/>
                <w:bCs/>
                <w:color w:val="000000"/>
                <w:sz w:val="20"/>
                <w:szCs w:val="20"/>
                <w:lang w:eastAsia="fr-FR"/>
              </w:rPr>
            </w:pPr>
            <w:r w:rsidRPr="00EA5594">
              <w:rPr>
                <w:rFonts w:ascii="Arial" w:eastAsia="Times New Roman" w:hAnsi="Arial" w:cs="Arial"/>
                <w:b/>
                <w:bCs/>
                <w:color w:val="000000"/>
                <w:sz w:val="20"/>
                <w:szCs w:val="20"/>
                <w:lang w:eastAsia="fr-FR"/>
              </w:rPr>
              <w:t>THEMATIQUES</w:t>
            </w:r>
          </w:p>
        </w:tc>
        <w:tc>
          <w:tcPr>
            <w:tcW w:w="2416" w:type="dxa"/>
            <w:tcBorders>
              <w:top w:val="single" w:sz="4" w:space="0" w:color="auto"/>
              <w:left w:val="nil"/>
              <w:bottom w:val="single" w:sz="4" w:space="0" w:color="auto"/>
              <w:right w:val="single" w:sz="4" w:space="0" w:color="auto"/>
            </w:tcBorders>
            <w:shd w:val="clear" w:color="000000" w:fill="FFFFFF"/>
            <w:vAlign w:val="center"/>
            <w:hideMark/>
          </w:tcPr>
          <w:p w14:paraId="11D5CFFF" w14:textId="77777777" w:rsidR="00EA5594" w:rsidRPr="00EA5594" w:rsidRDefault="00EA5594" w:rsidP="00EA5594">
            <w:pPr>
              <w:spacing w:after="0" w:line="240" w:lineRule="auto"/>
              <w:jc w:val="center"/>
              <w:rPr>
                <w:rFonts w:ascii="Arial" w:eastAsia="Times New Roman" w:hAnsi="Arial" w:cs="Arial"/>
                <w:b/>
                <w:bCs/>
                <w:color w:val="000000"/>
                <w:sz w:val="20"/>
                <w:szCs w:val="20"/>
                <w:lang w:eastAsia="fr-FR"/>
              </w:rPr>
            </w:pPr>
            <w:r w:rsidRPr="00EA5594">
              <w:rPr>
                <w:rFonts w:ascii="Arial" w:eastAsia="Times New Roman" w:hAnsi="Arial" w:cs="Arial"/>
                <w:b/>
                <w:bCs/>
                <w:color w:val="000000"/>
                <w:sz w:val="20"/>
                <w:szCs w:val="20"/>
                <w:lang w:eastAsia="fr-FR"/>
              </w:rPr>
              <w:t>ORGANISATEURS / INTERVENANTS</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14:paraId="5299285A" w14:textId="77777777" w:rsidR="00EA5594" w:rsidRPr="00EA5594" w:rsidRDefault="00EA5594" w:rsidP="00EA5594">
            <w:pPr>
              <w:spacing w:after="0" w:line="240" w:lineRule="auto"/>
              <w:jc w:val="center"/>
              <w:rPr>
                <w:rFonts w:ascii="Arial" w:eastAsia="Times New Roman" w:hAnsi="Arial" w:cs="Arial"/>
                <w:b/>
                <w:bCs/>
                <w:color w:val="000000"/>
                <w:sz w:val="20"/>
                <w:szCs w:val="20"/>
                <w:lang w:eastAsia="fr-FR"/>
              </w:rPr>
            </w:pPr>
            <w:r w:rsidRPr="00EA5594">
              <w:rPr>
                <w:rFonts w:ascii="Arial" w:eastAsia="Times New Roman" w:hAnsi="Arial" w:cs="Arial"/>
                <w:b/>
                <w:bCs/>
                <w:color w:val="000000"/>
                <w:sz w:val="20"/>
                <w:szCs w:val="20"/>
                <w:lang w:eastAsia="fr-FR"/>
              </w:rPr>
              <w:t>LIEUX</w:t>
            </w:r>
          </w:p>
        </w:tc>
      </w:tr>
      <w:tr w:rsidR="00EA5594" w:rsidRPr="00EA5594" w14:paraId="7EA8073E"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16FDD3F"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11-janv</w:t>
            </w:r>
          </w:p>
        </w:tc>
        <w:tc>
          <w:tcPr>
            <w:tcW w:w="5953" w:type="dxa"/>
            <w:tcBorders>
              <w:top w:val="nil"/>
              <w:left w:val="nil"/>
              <w:bottom w:val="single" w:sz="4" w:space="0" w:color="auto"/>
              <w:right w:val="single" w:sz="4" w:space="0" w:color="auto"/>
            </w:tcBorders>
            <w:shd w:val="clear" w:color="auto" w:fill="auto"/>
            <w:vAlign w:val="bottom"/>
            <w:hideMark/>
          </w:tcPr>
          <w:p w14:paraId="5B877395" w14:textId="5D87FAF6"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Préparation restitution + suite Peene B</w:t>
            </w:r>
            <w:r w:rsidR="00B63050">
              <w:rPr>
                <w:rFonts w:ascii="Arial" w:eastAsia="Times New Roman" w:hAnsi="Arial" w:cs="Arial"/>
                <w:color w:val="000000"/>
                <w:sz w:val="20"/>
                <w:szCs w:val="20"/>
                <w:lang w:eastAsia="fr-FR"/>
              </w:rPr>
              <w:t>ecque</w:t>
            </w:r>
          </w:p>
        </w:tc>
        <w:tc>
          <w:tcPr>
            <w:tcW w:w="2416" w:type="dxa"/>
            <w:tcBorders>
              <w:top w:val="nil"/>
              <w:left w:val="nil"/>
              <w:bottom w:val="single" w:sz="4" w:space="0" w:color="auto"/>
              <w:right w:val="single" w:sz="4" w:space="0" w:color="auto"/>
            </w:tcBorders>
            <w:shd w:val="clear" w:color="auto" w:fill="auto"/>
            <w:vAlign w:val="bottom"/>
            <w:hideMark/>
          </w:tcPr>
          <w:p w14:paraId="7669EFB8" w14:textId="48CD67E2"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B.E. </w:t>
            </w:r>
            <w:proofErr w:type="spellStart"/>
            <w:r w:rsidRPr="00EA5594">
              <w:rPr>
                <w:rFonts w:ascii="Arial" w:eastAsia="Times New Roman" w:hAnsi="Arial" w:cs="Arial"/>
                <w:color w:val="000000"/>
                <w:sz w:val="20"/>
                <w:szCs w:val="20"/>
                <w:lang w:eastAsia="fr-FR"/>
              </w:rPr>
              <w:t>Géonord</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591E68D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778EE55A"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F2AD64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12-janv</w:t>
            </w:r>
          </w:p>
        </w:tc>
        <w:tc>
          <w:tcPr>
            <w:tcW w:w="5953" w:type="dxa"/>
            <w:tcBorders>
              <w:top w:val="nil"/>
              <w:left w:val="nil"/>
              <w:bottom w:val="single" w:sz="4" w:space="0" w:color="auto"/>
              <w:right w:val="single" w:sz="4" w:space="0" w:color="auto"/>
            </w:tcBorders>
            <w:shd w:val="clear" w:color="auto" w:fill="auto"/>
            <w:vAlign w:val="bottom"/>
            <w:hideMark/>
          </w:tcPr>
          <w:p w14:paraId="796A317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avec Paul Christophe</w:t>
            </w:r>
          </w:p>
        </w:tc>
        <w:tc>
          <w:tcPr>
            <w:tcW w:w="2416" w:type="dxa"/>
            <w:tcBorders>
              <w:top w:val="nil"/>
              <w:left w:val="nil"/>
              <w:bottom w:val="single" w:sz="4" w:space="0" w:color="auto"/>
              <w:right w:val="single" w:sz="4" w:space="0" w:color="auto"/>
            </w:tcBorders>
            <w:shd w:val="clear" w:color="auto" w:fill="auto"/>
            <w:vAlign w:val="bottom"/>
            <w:hideMark/>
          </w:tcPr>
          <w:p w14:paraId="79F952E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SAGE</w:t>
            </w:r>
          </w:p>
        </w:tc>
        <w:tc>
          <w:tcPr>
            <w:tcW w:w="1553" w:type="dxa"/>
            <w:tcBorders>
              <w:top w:val="nil"/>
              <w:left w:val="nil"/>
              <w:bottom w:val="single" w:sz="4" w:space="0" w:color="auto"/>
              <w:right w:val="single" w:sz="4" w:space="0" w:color="auto"/>
            </w:tcBorders>
            <w:shd w:val="clear" w:color="auto" w:fill="auto"/>
            <w:vAlign w:val="bottom"/>
            <w:hideMark/>
          </w:tcPr>
          <w:p w14:paraId="6CEDBD9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Bourboug</w:t>
            </w:r>
            <w:proofErr w:type="spellEnd"/>
          </w:p>
        </w:tc>
      </w:tr>
      <w:tr w:rsidR="00EA5594" w:rsidRPr="00EA5594" w14:paraId="5DA66E48"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001A103"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15-janv</w:t>
            </w:r>
          </w:p>
        </w:tc>
        <w:tc>
          <w:tcPr>
            <w:tcW w:w="5953" w:type="dxa"/>
            <w:tcBorders>
              <w:top w:val="nil"/>
              <w:left w:val="nil"/>
              <w:bottom w:val="single" w:sz="4" w:space="0" w:color="auto"/>
              <w:right w:val="single" w:sz="4" w:space="0" w:color="auto"/>
            </w:tcBorders>
            <w:shd w:val="clear" w:color="auto" w:fill="auto"/>
            <w:vAlign w:val="bottom"/>
            <w:hideMark/>
          </w:tcPr>
          <w:p w14:paraId="198AB88C" w14:textId="7B4973E8"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Volumes mobilisables / étude ANTEA </w:t>
            </w:r>
            <w:r w:rsidR="00593B06">
              <w:rPr>
                <w:rFonts w:ascii="Arial" w:eastAsia="Times New Roman" w:hAnsi="Arial" w:cs="Arial"/>
                <w:color w:val="000000"/>
                <w:sz w:val="20"/>
                <w:szCs w:val="20"/>
                <w:lang w:eastAsia="fr-FR"/>
              </w:rPr>
              <w:t>–</w:t>
            </w:r>
            <w:r w:rsidRPr="00EA5594">
              <w:rPr>
                <w:rFonts w:ascii="Arial" w:eastAsia="Times New Roman" w:hAnsi="Arial" w:cs="Arial"/>
                <w:color w:val="000000"/>
                <w:sz w:val="20"/>
                <w:szCs w:val="20"/>
                <w:lang w:eastAsia="fr-FR"/>
              </w:rPr>
              <w:t xml:space="preserve"> AEAP</w:t>
            </w:r>
          </w:p>
        </w:tc>
        <w:tc>
          <w:tcPr>
            <w:tcW w:w="2416" w:type="dxa"/>
            <w:tcBorders>
              <w:top w:val="nil"/>
              <w:left w:val="nil"/>
              <w:bottom w:val="single" w:sz="4" w:space="0" w:color="auto"/>
              <w:right w:val="single" w:sz="4" w:space="0" w:color="auto"/>
            </w:tcBorders>
            <w:shd w:val="clear" w:color="auto" w:fill="auto"/>
            <w:vAlign w:val="bottom"/>
            <w:hideMark/>
          </w:tcPr>
          <w:p w14:paraId="79D69F2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39A3D81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52AE54BB"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4E19E44"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16-janv</w:t>
            </w:r>
          </w:p>
        </w:tc>
        <w:tc>
          <w:tcPr>
            <w:tcW w:w="5953" w:type="dxa"/>
            <w:tcBorders>
              <w:top w:val="nil"/>
              <w:left w:val="nil"/>
              <w:bottom w:val="single" w:sz="4" w:space="0" w:color="auto"/>
              <w:right w:val="single" w:sz="4" w:space="0" w:color="auto"/>
            </w:tcBorders>
            <w:shd w:val="clear" w:color="auto" w:fill="auto"/>
            <w:vAlign w:val="bottom"/>
            <w:hideMark/>
          </w:tcPr>
          <w:p w14:paraId="6E8175E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Restitution diagnostique Peene Becque - </w:t>
            </w:r>
            <w:proofErr w:type="spellStart"/>
            <w:r w:rsidRPr="00EA5594">
              <w:rPr>
                <w:rFonts w:ascii="Arial" w:eastAsia="Times New Roman" w:hAnsi="Arial" w:cs="Arial"/>
                <w:color w:val="000000"/>
                <w:sz w:val="20"/>
                <w:szCs w:val="20"/>
                <w:lang w:eastAsia="fr-FR"/>
              </w:rPr>
              <w:t>Géonord</w:t>
            </w:r>
            <w:proofErr w:type="spellEnd"/>
            <w:r w:rsidRPr="00EA5594">
              <w:rPr>
                <w:rFonts w:ascii="Arial" w:eastAsia="Times New Roman" w:hAnsi="Arial" w:cs="Arial"/>
                <w:color w:val="000000"/>
                <w:sz w:val="20"/>
                <w:szCs w:val="20"/>
                <w:lang w:eastAsia="fr-FR"/>
              </w:rPr>
              <w:t xml:space="preserve"> aux agriculteurs</w:t>
            </w:r>
          </w:p>
        </w:tc>
        <w:tc>
          <w:tcPr>
            <w:tcW w:w="2416" w:type="dxa"/>
            <w:tcBorders>
              <w:top w:val="nil"/>
              <w:left w:val="nil"/>
              <w:bottom w:val="single" w:sz="4" w:space="0" w:color="auto"/>
              <w:right w:val="single" w:sz="4" w:space="0" w:color="auto"/>
            </w:tcBorders>
            <w:shd w:val="clear" w:color="auto" w:fill="auto"/>
            <w:vAlign w:val="bottom"/>
            <w:hideMark/>
          </w:tcPr>
          <w:p w14:paraId="77964CDA" w14:textId="4EB23D04"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B.E. </w:t>
            </w:r>
            <w:proofErr w:type="spellStart"/>
            <w:r w:rsidRPr="00EA5594">
              <w:rPr>
                <w:rFonts w:ascii="Arial" w:eastAsia="Times New Roman" w:hAnsi="Arial" w:cs="Arial"/>
                <w:color w:val="000000"/>
                <w:sz w:val="20"/>
                <w:szCs w:val="20"/>
                <w:lang w:eastAsia="fr-FR"/>
              </w:rPr>
              <w:t>Géonord</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5C0F514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Arnèke</w:t>
            </w:r>
          </w:p>
        </w:tc>
      </w:tr>
      <w:tr w:rsidR="00EA5594" w:rsidRPr="00EA5594" w14:paraId="326B3881"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4F56367"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19-janv</w:t>
            </w:r>
          </w:p>
        </w:tc>
        <w:tc>
          <w:tcPr>
            <w:tcW w:w="5953" w:type="dxa"/>
            <w:tcBorders>
              <w:top w:val="nil"/>
              <w:left w:val="nil"/>
              <w:bottom w:val="single" w:sz="4" w:space="0" w:color="auto"/>
              <w:right w:val="single" w:sz="4" w:space="0" w:color="auto"/>
            </w:tcBorders>
            <w:shd w:val="clear" w:color="auto" w:fill="auto"/>
            <w:vAlign w:val="bottom"/>
            <w:hideMark/>
          </w:tcPr>
          <w:p w14:paraId="54F3153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Commission Permanente des Milieux Naturels et de la Planification </w:t>
            </w:r>
          </w:p>
        </w:tc>
        <w:tc>
          <w:tcPr>
            <w:tcW w:w="2416" w:type="dxa"/>
            <w:tcBorders>
              <w:top w:val="nil"/>
              <w:left w:val="nil"/>
              <w:bottom w:val="single" w:sz="4" w:space="0" w:color="auto"/>
              <w:right w:val="single" w:sz="4" w:space="0" w:color="auto"/>
            </w:tcBorders>
            <w:shd w:val="clear" w:color="auto" w:fill="auto"/>
            <w:vAlign w:val="bottom"/>
            <w:hideMark/>
          </w:tcPr>
          <w:p w14:paraId="0C82FFE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189F4D7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Douai </w:t>
            </w:r>
          </w:p>
        </w:tc>
      </w:tr>
      <w:tr w:rsidR="00EA5594" w:rsidRPr="00EA5594" w14:paraId="4DE49DFA"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6636CC7"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24-janv</w:t>
            </w:r>
          </w:p>
        </w:tc>
        <w:tc>
          <w:tcPr>
            <w:tcW w:w="5953" w:type="dxa"/>
            <w:tcBorders>
              <w:top w:val="nil"/>
              <w:left w:val="nil"/>
              <w:bottom w:val="single" w:sz="4" w:space="0" w:color="auto"/>
              <w:right w:val="single" w:sz="4" w:space="0" w:color="auto"/>
            </w:tcBorders>
            <w:shd w:val="clear" w:color="auto" w:fill="auto"/>
            <w:vAlign w:val="bottom"/>
            <w:hideMark/>
          </w:tcPr>
          <w:p w14:paraId="3F50E5C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PCE de l'Yser</w:t>
            </w:r>
          </w:p>
        </w:tc>
        <w:tc>
          <w:tcPr>
            <w:tcW w:w="2416" w:type="dxa"/>
            <w:tcBorders>
              <w:top w:val="nil"/>
              <w:left w:val="nil"/>
              <w:bottom w:val="single" w:sz="4" w:space="0" w:color="auto"/>
              <w:right w:val="single" w:sz="4" w:space="0" w:color="auto"/>
            </w:tcBorders>
            <w:shd w:val="clear" w:color="auto" w:fill="auto"/>
            <w:vAlign w:val="bottom"/>
            <w:hideMark/>
          </w:tcPr>
          <w:p w14:paraId="1D8D16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489316F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bailleul</w:t>
            </w:r>
            <w:proofErr w:type="gramEnd"/>
          </w:p>
        </w:tc>
      </w:tr>
      <w:tr w:rsidR="00EA5594" w:rsidRPr="00EA5594" w14:paraId="625B9E13"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68D6C04"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02-févr</w:t>
            </w:r>
          </w:p>
        </w:tc>
        <w:tc>
          <w:tcPr>
            <w:tcW w:w="5953" w:type="dxa"/>
            <w:tcBorders>
              <w:top w:val="nil"/>
              <w:left w:val="nil"/>
              <w:bottom w:val="single" w:sz="4" w:space="0" w:color="auto"/>
              <w:right w:val="single" w:sz="4" w:space="0" w:color="auto"/>
            </w:tcBorders>
            <w:shd w:val="clear" w:color="auto" w:fill="auto"/>
            <w:vAlign w:val="bottom"/>
            <w:hideMark/>
          </w:tcPr>
          <w:p w14:paraId="0A75BA6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Point sur l'historique du SAGE et notamment de la révision</w:t>
            </w:r>
          </w:p>
        </w:tc>
        <w:tc>
          <w:tcPr>
            <w:tcW w:w="2416" w:type="dxa"/>
            <w:tcBorders>
              <w:top w:val="nil"/>
              <w:left w:val="nil"/>
              <w:bottom w:val="single" w:sz="4" w:space="0" w:color="auto"/>
              <w:right w:val="single" w:sz="4" w:space="0" w:color="auto"/>
            </w:tcBorders>
            <w:shd w:val="clear" w:color="auto" w:fill="auto"/>
            <w:vAlign w:val="bottom"/>
            <w:hideMark/>
          </w:tcPr>
          <w:p w14:paraId="617C0EC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DDTM 59</w:t>
            </w:r>
          </w:p>
        </w:tc>
        <w:tc>
          <w:tcPr>
            <w:tcW w:w="1553" w:type="dxa"/>
            <w:tcBorders>
              <w:top w:val="nil"/>
              <w:left w:val="nil"/>
              <w:bottom w:val="single" w:sz="4" w:space="0" w:color="auto"/>
              <w:right w:val="single" w:sz="4" w:space="0" w:color="auto"/>
            </w:tcBorders>
            <w:shd w:val="clear" w:color="auto" w:fill="auto"/>
            <w:vAlign w:val="bottom"/>
            <w:hideMark/>
          </w:tcPr>
          <w:p w14:paraId="6F4FC59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téléphonique</w:t>
            </w:r>
            <w:proofErr w:type="gramEnd"/>
          </w:p>
        </w:tc>
      </w:tr>
      <w:tr w:rsidR="00EA5594" w:rsidRPr="00EA5594" w14:paraId="4649F874"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FCC1A8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05-févr</w:t>
            </w:r>
          </w:p>
        </w:tc>
        <w:tc>
          <w:tcPr>
            <w:tcW w:w="5953" w:type="dxa"/>
            <w:tcBorders>
              <w:top w:val="nil"/>
              <w:left w:val="nil"/>
              <w:bottom w:val="single" w:sz="4" w:space="0" w:color="auto"/>
              <w:right w:val="single" w:sz="4" w:space="0" w:color="auto"/>
            </w:tcBorders>
            <w:shd w:val="clear" w:color="auto" w:fill="auto"/>
            <w:vAlign w:val="bottom"/>
            <w:hideMark/>
          </w:tcPr>
          <w:p w14:paraId="0422FF9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Retour sur les conventions </w:t>
            </w:r>
            <w:proofErr w:type="spellStart"/>
            <w:r w:rsidRPr="00EA5594">
              <w:rPr>
                <w:rFonts w:ascii="Arial" w:eastAsia="Times New Roman" w:hAnsi="Arial" w:cs="Arial"/>
                <w:color w:val="000000"/>
                <w:sz w:val="20"/>
                <w:szCs w:val="20"/>
                <w:lang w:eastAsia="fr-FR"/>
              </w:rPr>
              <w:t>antiérosion</w:t>
            </w:r>
            <w:proofErr w:type="spellEnd"/>
            <w:r w:rsidRPr="00EA5594">
              <w:rPr>
                <w:rFonts w:ascii="Arial" w:eastAsia="Times New Roman" w:hAnsi="Arial" w:cs="Arial"/>
                <w:color w:val="000000"/>
                <w:sz w:val="20"/>
                <w:szCs w:val="20"/>
                <w:lang w:eastAsia="fr-FR"/>
              </w:rPr>
              <w:t xml:space="preserve"> des agriculteurs sur Noordpeene</w:t>
            </w:r>
          </w:p>
        </w:tc>
        <w:tc>
          <w:tcPr>
            <w:tcW w:w="2416" w:type="dxa"/>
            <w:tcBorders>
              <w:top w:val="nil"/>
              <w:left w:val="nil"/>
              <w:bottom w:val="single" w:sz="4" w:space="0" w:color="auto"/>
              <w:right w:val="single" w:sz="4" w:space="0" w:color="auto"/>
            </w:tcBorders>
            <w:shd w:val="clear" w:color="auto" w:fill="auto"/>
            <w:vAlign w:val="bottom"/>
            <w:hideMark/>
          </w:tcPr>
          <w:p w14:paraId="4DB42D9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CA Somme </w:t>
            </w:r>
          </w:p>
        </w:tc>
        <w:tc>
          <w:tcPr>
            <w:tcW w:w="1553" w:type="dxa"/>
            <w:tcBorders>
              <w:top w:val="nil"/>
              <w:left w:val="nil"/>
              <w:bottom w:val="single" w:sz="4" w:space="0" w:color="auto"/>
              <w:right w:val="single" w:sz="4" w:space="0" w:color="auto"/>
            </w:tcBorders>
            <w:shd w:val="clear" w:color="auto" w:fill="auto"/>
            <w:vAlign w:val="bottom"/>
            <w:hideMark/>
          </w:tcPr>
          <w:p w14:paraId="14456BE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52DBBEB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ECD4B1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06-févr</w:t>
            </w:r>
          </w:p>
        </w:tc>
        <w:tc>
          <w:tcPr>
            <w:tcW w:w="5953" w:type="dxa"/>
            <w:tcBorders>
              <w:top w:val="nil"/>
              <w:left w:val="nil"/>
              <w:bottom w:val="single" w:sz="4" w:space="0" w:color="auto"/>
              <w:right w:val="single" w:sz="4" w:space="0" w:color="auto"/>
            </w:tcBorders>
            <w:shd w:val="clear" w:color="auto" w:fill="auto"/>
            <w:vAlign w:val="bottom"/>
            <w:hideMark/>
          </w:tcPr>
          <w:p w14:paraId="44C5853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Point avec le CEN sur l'animation scolaire 2022-23</w:t>
            </w:r>
          </w:p>
        </w:tc>
        <w:tc>
          <w:tcPr>
            <w:tcW w:w="2416" w:type="dxa"/>
            <w:tcBorders>
              <w:top w:val="nil"/>
              <w:left w:val="nil"/>
              <w:bottom w:val="single" w:sz="4" w:space="0" w:color="auto"/>
              <w:right w:val="single" w:sz="4" w:space="0" w:color="auto"/>
            </w:tcBorders>
            <w:shd w:val="clear" w:color="auto" w:fill="auto"/>
            <w:vAlign w:val="bottom"/>
            <w:hideMark/>
          </w:tcPr>
          <w:p w14:paraId="689592F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SAGE</w:t>
            </w:r>
          </w:p>
        </w:tc>
        <w:tc>
          <w:tcPr>
            <w:tcW w:w="1553" w:type="dxa"/>
            <w:tcBorders>
              <w:top w:val="nil"/>
              <w:left w:val="nil"/>
              <w:bottom w:val="single" w:sz="4" w:space="0" w:color="auto"/>
              <w:right w:val="single" w:sz="4" w:space="0" w:color="auto"/>
            </w:tcBorders>
            <w:shd w:val="clear" w:color="auto" w:fill="auto"/>
            <w:vAlign w:val="bottom"/>
            <w:hideMark/>
          </w:tcPr>
          <w:p w14:paraId="4D33AF5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téléphonique</w:t>
            </w:r>
            <w:proofErr w:type="gramEnd"/>
          </w:p>
        </w:tc>
      </w:tr>
      <w:tr w:rsidR="00EA5594" w:rsidRPr="00EA5594" w14:paraId="721D3187"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32FEE8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09-févr</w:t>
            </w:r>
          </w:p>
        </w:tc>
        <w:tc>
          <w:tcPr>
            <w:tcW w:w="5953" w:type="dxa"/>
            <w:tcBorders>
              <w:top w:val="nil"/>
              <w:left w:val="nil"/>
              <w:bottom w:val="single" w:sz="4" w:space="0" w:color="auto"/>
              <w:right w:val="single" w:sz="4" w:space="0" w:color="auto"/>
            </w:tcBorders>
            <w:shd w:val="clear" w:color="auto" w:fill="auto"/>
            <w:vAlign w:val="bottom"/>
            <w:hideMark/>
          </w:tcPr>
          <w:p w14:paraId="70DDD96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Version 2 du guide de la méthode nationale d'évaluation des fonctions des zones humides</w:t>
            </w:r>
          </w:p>
        </w:tc>
        <w:tc>
          <w:tcPr>
            <w:tcW w:w="2416" w:type="dxa"/>
            <w:tcBorders>
              <w:top w:val="nil"/>
              <w:left w:val="nil"/>
              <w:bottom w:val="single" w:sz="4" w:space="0" w:color="auto"/>
              <w:right w:val="single" w:sz="4" w:space="0" w:color="auto"/>
            </w:tcBorders>
            <w:shd w:val="clear" w:color="auto" w:fill="auto"/>
            <w:vAlign w:val="bottom"/>
            <w:hideMark/>
          </w:tcPr>
          <w:p w14:paraId="09E9242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Oieau</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501C8B6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607755DB"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50207F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16-févr</w:t>
            </w:r>
          </w:p>
        </w:tc>
        <w:tc>
          <w:tcPr>
            <w:tcW w:w="5953" w:type="dxa"/>
            <w:tcBorders>
              <w:top w:val="nil"/>
              <w:left w:val="nil"/>
              <w:bottom w:val="single" w:sz="4" w:space="0" w:color="auto"/>
              <w:right w:val="single" w:sz="4" w:space="0" w:color="auto"/>
            </w:tcBorders>
            <w:shd w:val="clear" w:color="auto" w:fill="auto"/>
            <w:vAlign w:val="bottom"/>
            <w:hideMark/>
          </w:tcPr>
          <w:p w14:paraId="19F7AB2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avec DDTM sur la gestion volumétrique des irrigations</w:t>
            </w:r>
          </w:p>
        </w:tc>
        <w:tc>
          <w:tcPr>
            <w:tcW w:w="2416" w:type="dxa"/>
            <w:tcBorders>
              <w:top w:val="nil"/>
              <w:left w:val="nil"/>
              <w:bottom w:val="single" w:sz="4" w:space="0" w:color="auto"/>
              <w:right w:val="single" w:sz="4" w:space="0" w:color="auto"/>
            </w:tcBorders>
            <w:shd w:val="clear" w:color="auto" w:fill="auto"/>
            <w:vAlign w:val="bottom"/>
            <w:hideMark/>
          </w:tcPr>
          <w:p w14:paraId="4D6DC1A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DDTM 59</w:t>
            </w:r>
          </w:p>
        </w:tc>
        <w:tc>
          <w:tcPr>
            <w:tcW w:w="1553" w:type="dxa"/>
            <w:tcBorders>
              <w:top w:val="nil"/>
              <w:left w:val="nil"/>
              <w:bottom w:val="single" w:sz="4" w:space="0" w:color="auto"/>
              <w:right w:val="single" w:sz="4" w:space="0" w:color="auto"/>
            </w:tcBorders>
            <w:shd w:val="clear" w:color="auto" w:fill="auto"/>
            <w:vAlign w:val="bottom"/>
            <w:hideMark/>
          </w:tcPr>
          <w:p w14:paraId="06AAC5E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4EE47755"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D25A71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20-févr</w:t>
            </w:r>
          </w:p>
        </w:tc>
        <w:tc>
          <w:tcPr>
            <w:tcW w:w="5953" w:type="dxa"/>
            <w:tcBorders>
              <w:top w:val="nil"/>
              <w:left w:val="nil"/>
              <w:bottom w:val="single" w:sz="4" w:space="0" w:color="auto"/>
              <w:right w:val="single" w:sz="4" w:space="0" w:color="auto"/>
            </w:tcBorders>
            <w:shd w:val="clear" w:color="auto" w:fill="auto"/>
            <w:vAlign w:val="bottom"/>
            <w:hideMark/>
          </w:tcPr>
          <w:p w14:paraId="088748B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Point animateurs SAGE sur les études HMUC </w:t>
            </w:r>
          </w:p>
        </w:tc>
        <w:tc>
          <w:tcPr>
            <w:tcW w:w="2416" w:type="dxa"/>
            <w:tcBorders>
              <w:top w:val="nil"/>
              <w:left w:val="nil"/>
              <w:bottom w:val="single" w:sz="4" w:space="0" w:color="auto"/>
              <w:right w:val="single" w:sz="4" w:space="0" w:color="auto"/>
            </w:tcBorders>
            <w:shd w:val="clear" w:color="auto" w:fill="auto"/>
            <w:vAlign w:val="bottom"/>
            <w:hideMark/>
          </w:tcPr>
          <w:p w14:paraId="48FC58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animateurs</w:t>
            </w:r>
            <w:proofErr w:type="gramEnd"/>
          </w:p>
        </w:tc>
        <w:tc>
          <w:tcPr>
            <w:tcW w:w="1553" w:type="dxa"/>
            <w:tcBorders>
              <w:top w:val="nil"/>
              <w:left w:val="nil"/>
              <w:bottom w:val="single" w:sz="4" w:space="0" w:color="auto"/>
              <w:right w:val="single" w:sz="4" w:space="0" w:color="auto"/>
            </w:tcBorders>
            <w:shd w:val="clear" w:color="auto" w:fill="auto"/>
            <w:vAlign w:val="bottom"/>
            <w:hideMark/>
          </w:tcPr>
          <w:p w14:paraId="13CA31C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5D5ACBCD"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DC2E22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22-févr</w:t>
            </w:r>
          </w:p>
        </w:tc>
        <w:tc>
          <w:tcPr>
            <w:tcW w:w="5953" w:type="dxa"/>
            <w:tcBorders>
              <w:top w:val="nil"/>
              <w:left w:val="nil"/>
              <w:bottom w:val="single" w:sz="4" w:space="0" w:color="auto"/>
              <w:right w:val="single" w:sz="4" w:space="0" w:color="auto"/>
            </w:tcBorders>
            <w:shd w:val="clear" w:color="auto" w:fill="auto"/>
            <w:vAlign w:val="bottom"/>
            <w:hideMark/>
          </w:tcPr>
          <w:p w14:paraId="2869D53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CT sur les volumes prélevés</w:t>
            </w:r>
          </w:p>
        </w:tc>
        <w:tc>
          <w:tcPr>
            <w:tcW w:w="2416" w:type="dxa"/>
            <w:tcBorders>
              <w:top w:val="nil"/>
              <w:left w:val="nil"/>
              <w:bottom w:val="single" w:sz="4" w:space="0" w:color="auto"/>
              <w:right w:val="single" w:sz="4" w:space="0" w:color="auto"/>
            </w:tcBorders>
            <w:shd w:val="clear" w:color="auto" w:fill="auto"/>
            <w:vAlign w:val="bottom"/>
            <w:hideMark/>
          </w:tcPr>
          <w:p w14:paraId="7F24A46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CA et AEAP</w:t>
            </w:r>
          </w:p>
        </w:tc>
        <w:tc>
          <w:tcPr>
            <w:tcW w:w="1553" w:type="dxa"/>
            <w:tcBorders>
              <w:top w:val="nil"/>
              <w:left w:val="nil"/>
              <w:bottom w:val="single" w:sz="4" w:space="0" w:color="auto"/>
              <w:right w:val="single" w:sz="4" w:space="0" w:color="auto"/>
            </w:tcBorders>
            <w:shd w:val="clear" w:color="auto" w:fill="auto"/>
            <w:vAlign w:val="bottom"/>
            <w:hideMark/>
          </w:tcPr>
          <w:p w14:paraId="3BC3B09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Arnèke</w:t>
            </w:r>
          </w:p>
        </w:tc>
      </w:tr>
      <w:tr w:rsidR="00EA5594" w:rsidRPr="00EA5594" w14:paraId="5B60946E"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F4958BA"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27-févr</w:t>
            </w:r>
          </w:p>
        </w:tc>
        <w:tc>
          <w:tcPr>
            <w:tcW w:w="5953" w:type="dxa"/>
            <w:tcBorders>
              <w:top w:val="nil"/>
              <w:left w:val="nil"/>
              <w:bottom w:val="single" w:sz="4" w:space="0" w:color="auto"/>
              <w:right w:val="single" w:sz="4" w:space="0" w:color="auto"/>
            </w:tcBorders>
            <w:shd w:val="clear" w:color="auto" w:fill="auto"/>
            <w:vAlign w:val="bottom"/>
            <w:hideMark/>
          </w:tcPr>
          <w:p w14:paraId="3BDDCEE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Présentation </w:t>
            </w:r>
            <w:proofErr w:type="spellStart"/>
            <w:r w:rsidRPr="00EA5594">
              <w:rPr>
                <w:rFonts w:ascii="Arial" w:eastAsia="Times New Roman" w:hAnsi="Arial" w:cs="Arial"/>
                <w:color w:val="000000"/>
                <w:sz w:val="20"/>
                <w:szCs w:val="20"/>
                <w:lang w:eastAsia="fr-FR"/>
              </w:rPr>
              <w:t>EnvErgo</w:t>
            </w:r>
            <w:proofErr w:type="spellEnd"/>
            <w:r w:rsidRPr="00EA5594">
              <w:rPr>
                <w:rFonts w:ascii="Arial" w:eastAsia="Times New Roman" w:hAnsi="Arial" w:cs="Arial"/>
                <w:color w:val="000000"/>
                <w:sz w:val="20"/>
                <w:szCs w:val="20"/>
                <w:lang w:eastAsia="fr-FR"/>
              </w:rPr>
              <w:t xml:space="preserve"> (liste des réglementations environnementales par la localisation et les surfaces du projet)</w:t>
            </w:r>
          </w:p>
        </w:tc>
        <w:tc>
          <w:tcPr>
            <w:tcW w:w="2416" w:type="dxa"/>
            <w:tcBorders>
              <w:top w:val="nil"/>
              <w:left w:val="nil"/>
              <w:bottom w:val="single" w:sz="4" w:space="0" w:color="auto"/>
              <w:right w:val="single" w:sz="4" w:space="0" w:color="auto"/>
            </w:tcBorders>
            <w:shd w:val="clear" w:color="auto" w:fill="auto"/>
            <w:vAlign w:val="bottom"/>
            <w:hideMark/>
          </w:tcPr>
          <w:p w14:paraId="475867F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Ministère de la Transition écologique</w:t>
            </w:r>
          </w:p>
        </w:tc>
        <w:tc>
          <w:tcPr>
            <w:tcW w:w="1553" w:type="dxa"/>
            <w:tcBorders>
              <w:top w:val="nil"/>
              <w:left w:val="nil"/>
              <w:bottom w:val="single" w:sz="4" w:space="0" w:color="auto"/>
              <w:right w:val="single" w:sz="4" w:space="0" w:color="auto"/>
            </w:tcBorders>
            <w:shd w:val="clear" w:color="auto" w:fill="auto"/>
            <w:vAlign w:val="bottom"/>
            <w:hideMark/>
          </w:tcPr>
          <w:p w14:paraId="2598361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50B248BA"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32B2C0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01-mars</w:t>
            </w:r>
          </w:p>
        </w:tc>
        <w:tc>
          <w:tcPr>
            <w:tcW w:w="5953" w:type="dxa"/>
            <w:tcBorders>
              <w:top w:val="nil"/>
              <w:left w:val="nil"/>
              <w:bottom w:val="single" w:sz="4" w:space="0" w:color="auto"/>
              <w:right w:val="single" w:sz="4" w:space="0" w:color="auto"/>
            </w:tcBorders>
            <w:shd w:val="clear" w:color="auto" w:fill="auto"/>
            <w:vAlign w:val="bottom"/>
            <w:hideMark/>
          </w:tcPr>
          <w:p w14:paraId="4A441FB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Entretien avec 3 étudiants en Licence 2 de géographie et aménagement</w:t>
            </w:r>
          </w:p>
        </w:tc>
        <w:tc>
          <w:tcPr>
            <w:tcW w:w="2416" w:type="dxa"/>
            <w:tcBorders>
              <w:top w:val="nil"/>
              <w:left w:val="nil"/>
              <w:bottom w:val="single" w:sz="4" w:space="0" w:color="auto"/>
              <w:right w:val="single" w:sz="4" w:space="0" w:color="auto"/>
            </w:tcBorders>
            <w:shd w:val="clear" w:color="auto" w:fill="auto"/>
            <w:vAlign w:val="bottom"/>
            <w:hideMark/>
          </w:tcPr>
          <w:p w14:paraId="3281AB4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SAGE</w:t>
            </w:r>
          </w:p>
        </w:tc>
        <w:tc>
          <w:tcPr>
            <w:tcW w:w="1553" w:type="dxa"/>
            <w:tcBorders>
              <w:top w:val="nil"/>
              <w:left w:val="nil"/>
              <w:bottom w:val="single" w:sz="4" w:space="0" w:color="auto"/>
              <w:right w:val="single" w:sz="4" w:space="0" w:color="auto"/>
            </w:tcBorders>
            <w:shd w:val="clear" w:color="auto" w:fill="auto"/>
            <w:vAlign w:val="bottom"/>
            <w:hideMark/>
          </w:tcPr>
          <w:p w14:paraId="339405E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téléphonique</w:t>
            </w:r>
            <w:proofErr w:type="gramEnd"/>
          </w:p>
        </w:tc>
      </w:tr>
      <w:tr w:rsidR="00EA5594" w:rsidRPr="00EA5594" w14:paraId="15ADBD4D" w14:textId="77777777" w:rsidTr="00F72846">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29CE60E"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07-mars</w:t>
            </w:r>
          </w:p>
        </w:tc>
        <w:tc>
          <w:tcPr>
            <w:tcW w:w="5953" w:type="dxa"/>
            <w:tcBorders>
              <w:top w:val="nil"/>
              <w:left w:val="nil"/>
              <w:bottom w:val="single" w:sz="4" w:space="0" w:color="auto"/>
              <w:right w:val="single" w:sz="4" w:space="0" w:color="auto"/>
            </w:tcBorders>
            <w:shd w:val="clear" w:color="auto" w:fill="auto"/>
            <w:vAlign w:val="bottom"/>
            <w:hideMark/>
          </w:tcPr>
          <w:p w14:paraId="383282C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Comment organise-t-on le partage de l’eau en France ? </w:t>
            </w:r>
          </w:p>
        </w:tc>
        <w:tc>
          <w:tcPr>
            <w:tcW w:w="2416" w:type="dxa"/>
            <w:tcBorders>
              <w:top w:val="nil"/>
              <w:left w:val="nil"/>
              <w:bottom w:val="single" w:sz="4" w:space="0" w:color="auto"/>
              <w:right w:val="single" w:sz="4" w:space="0" w:color="auto"/>
            </w:tcBorders>
            <w:shd w:val="clear" w:color="auto" w:fill="auto"/>
            <w:vAlign w:val="bottom"/>
            <w:hideMark/>
          </w:tcPr>
          <w:p w14:paraId="04D0B28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555E173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490D426C"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543F36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19-mars</w:t>
            </w:r>
          </w:p>
        </w:tc>
        <w:tc>
          <w:tcPr>
            <w:tcW w:w="5953" w:type="dxa"/>
            <w:tcBorders>
              <w:top w:val="nil"/>
              <w:left w:val="nil"/>
              <w:bottom w:val="single" w:sz="4" w:space="0" w:color="auto"/>
              <w:right w:val="single" w:sz="4" w:space="0" w:color="auto"/>
            </w:tcBorders>
            <w:shd w:val="clear" w:color="auto" w:fill="auto"/>
            <w:vAlign w:val="bottom"/>
            <w:hideMark/>
          </w:tcPr>
          <w:p w14:paraId="5ADDE51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Réserve de Biosphère</w:t>
            </w:r>
          </w:p>
        </w:tc>
        <w:tc>
          <w:tcPr>
            <w:tcW w:w="2416" w:type="dxa"/>
            <w:tcBorders>
              <w:top w:val="nil"/>
              <w:left w:val="nil"/>
              <w:bottom w:val="single" w:sz="4" w:space="0" w:color="auto"/>
              <w:right w:val="single" w:sz="4" w:space="0" w:color="auto"/>
            </w:tcBorders>
            <w:shd w:val="clear" w:color="auto" w:fill="auto"/>
            <w:vAlign w:val="bottom"/>
            <w:hideMark/>
          </w:tcPr>
          <w:p w14:paraId="0DA9F34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PNR des caps et Marais d'Opale</w:t>
            </w:r>
          </w:p>
        </w:tc>
        <w:tc>
          <w:tcPr>
            <w:tcW w:w="1553" w:type="dxa"/>
            <w:tcBorders>
              <w:top w:val="nil"/>
              <w:left w:val="nil"/>
              <w:bottom w:val="single" w:sz="4" w:space="0" w:color="auto"/>
              <w:right w:val="single" w:sz="4" w:space="0" w:color="auto"/>
            </w:tcBorders>
            <w:shd w:val="clear" w:color="auto" w:fill="auto"/>
            <w:vAlign w:val="bottom"/>
            <w:hideMark/>
          </w:tcPr>
          <w:p w14:paraId="4BE5C6E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 Saint-Martin-lez-Tatinghem</w:t>
            </w:r>
          </w:p>
        </w:tc>
      </w:tr>
      <w:tr w:rsidR="00EA5594" w:rsidRPr="00EA5594" w14:paraId="64D45112" w14:textId="77777777" w:rsidTr="00F72846">
        <w:trPr>
          <w:trHeight w:val="300"/>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CB9F84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19-mars</w:t>
            </w:r>
          </w:p>
        </w:tc>
        <w:tc>
          <w:tcPr>
            <w:tcW w:w="5953" w:type="dxa"/>
            <w:tcBorders>
              <w:top w:val="nil"/>
              <w:left w:val="nil"/>
              <w:bottom w:val="single" w:sz="4" w:space="0" w:color="auto"/>
              <w:right w:val="single" w:sz="4" w:space="0" w:color="auto"/>
            </w:tcBorders>
            <w:shd w:val="clear" w:color="auto" w:fill="auto"/>
            <w:vAlign w:val="bottom"/>
            <w:hideMark/>
          </w:tcPr>
          <w:p w14:paraId="2576D43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Quelle stratégie adopter pour traiter les micropolluants en eau potable ?</w:t>
            </w:r>
          </w:p>
        </w:tc>
        <w:tc>
          <w:tcPr>
            <w:tcW w:w="2416" w:type="dxa"/>
            <w:tcBorders>
              <w:top w:val="nil"/>
              <w:left w:val="nil"/>
              <w:bottom w:val="single" w:sz="4" w:space="0" w:color="auto"/>
              <w:right w:val="single" w:sz="4" w:space="0" w:color="auto"/>
            </w:tcBorders>
            <w:shd w:val="clear" w:color="auto" w:fill="auto"/>
            <w:vAlign w:val="bottom"/>
            <w:hideMark/>
          </w:tcPr>
          <w:p w14:paraId="5AB76D8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49F205C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26331892"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0371F1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22-mars</w:t>
            </w:r>
          </w:p>
        </w:tc>
        <w:tc>
          <w:tcPr>
            <w:tcW w:w="5953" w:type="dxa"/>
            <w:tcBorders>
              <w:top w:val="nil"/>
              <w:left w:val="nil"/>
              <w:bottom w:val="single" w:sz="4" w:space="0" w:color="auto"/>
              <w:right w:val="single" w:sz="4" w:space="0" w:color="auto"/>
            </w:tcBorders>
            <w:shd w:val="clear" w:color="auto" w:fill="auto"/>
            <w:vAlign w:val="bottom"/>
            <w:hideMark/>
          </w:tcPr>
          <w:p w14:paraId="1DAFAED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Point fin de TC 1 Etude "Noordpeene"</w:t>
            </w:r>
          </w:p>
        </w:tc>
        <w:tc>
          <w:tcPr>
            <w:tcW w:w="2416" w:type="dxa"/>
            <w:tcBorders>
              <w:top w:val="nil"/>
              <w:left w:val="nil"/>
              <w:bottom w:val="single" w:sz="4" w:space="0" w:color="auto"/>
              <w:right w:val="single" w:sz="4" w:space="0" w:color="auto"/>
            </w:tcBorders>
            <w:shd w:val="clear" w:color="auto" w:fill="auto"/>
            <w:vAlign w:val="bottom"/>
            <w:hideMark/>
          </w:tcPr>
          <w:p w14:paraId="77D406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PNR des caps et Marais d'Opale</w:t>
            </w:r>
          </w:p>
        </w:tc>
        <w:tc>
          <w:tcPr>
            <w:tcW w:w="1553" w:type="dxa"/>
            <w:tcBorders>
              <w:top w:val="nil"/>
              <w:left w:val="nil"/>
              <w:bottom w:val="single" w:sz="4" w:space="0" w:color="auto"/>
              <w:right w:val="single" w:sz="4" w:space="0" w:color="auto"/>
            </w:tcBorders>
            <w:shd w:val="clear" w:color="auto" w:fill="auto"/>
            <w:vAlign w:val="bottom"/>
            <w:hideMark/>
          </w:tcPr>
          <w:p w14:paraId="1BF8787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4337B71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142659E"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26-mars</w:t>
            </w:r>
          </w:p>
        </w:tc>
        <w:tc>
          <w:tcPr>
            <w:tcW w:w="5953" w:type="dxa"/>
            <w:tcBorders>
              <w:top w:val="nil"/>
              <w:left w:val="nil"/>
              <w:bottom w:val="single" w:sz="4" w:space="0" w:color="auto"/>
              <w:right w:val="single" w:sz="4" w:space="0" w:color="auto"/>
            </w:tcBorders>
            <w:shd w:val="clear" w:color="auto" w:fill="auto"/>
            <w:vAlign w:val="bottom"/>
            <w:hideMark/>
          </w:tcPr>
          <w:p w14:paraId="3B412A4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1ère réunion étude hydraulique et sédimentaire d'Esquelbecq</w:t>
            </w:r>
          </w:p>
        </w:tc>
        <w:tc>
          <w:tcPr>
            <w:tcW w:w="2416" w:type="dxa"/>
            <w:tcBorders>
              <w:top w:val="nil"/>
              <w:left w:val="nil"/>
              <w:bottom w:val="single" w:sz="4" w:space="0" w:color="auto"/>
              <w:right w:val="single" w:sz="4" w:space="0" w:color="auto"/>
            </w:tcBorders>
            <w:shd w:val="clear" w:color="auto" w:fill="auto"/>
            <w:vAlign w:val="bottom"/>
            <w:hideMark/>
          </w:tcPr>
          <w:p w14:paraId="4E00A5E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INGETEC</w:t>
            </w:r>
          </w:p>
        </w:tc>
        <w:tc>
          <w:tcPr>
            <w:tcW w:w="1553" w:type="dxa"/>
            <w:tcBorders>
              <w:top w:val="nil"/>
              <w:left w:val="nil"/>
              <w:bottom w:val="single" w:sz="4" w:space="0" w:color="auto"/>
              <w:right w:val="single" w:sz="4" w:space="0" w:color="auto"/>
            </w:tcBorders>
            <w:shd w:val="clear" w:color="auto" w:fill="auto"/>
            <w:vAlign w:val="bottom"/>
            <w:hideMark/>
          </w:tcPr>
          <w:p w14:paraId="09E8CE1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Esquelbecq</w:t>
            </w:r>
          </w:p>
        </w:tc>
      </w:tr>
      <w:tr w:rsidR="00EA5594" w:rsidRPr="00EA5594" w14:paraId="7638A463" w14:textId="77777777" w:rsidTr="00F72846">
        <w:trPr>
          <w:trHeight w:val="792"/>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B7748DD"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lastRenderedPageBreak/>
              <w:t>28-mars</w:t>
            </w:r>
          </w:p>
        </w:tc>
        <w:tc>
          <w:tcPr>
            <w:tcW w:w="5953" w:type="dxa"/>
            <w:tcBorders>
              <w:top w:val="nil"/>
              <w:left w:val="nil"/>
              <w:bottom w:val="single" w:sz="4" w:space="0" w:color="auto"/>
              <w:right w:val="single" w:sz="4" w:space="0" w:color="auto"/>
            </w:tcBorders>
            <w:shd w:val="clear" w:color="auto" w:fill="auto"/>
            <w:vAlign w:val="bottom"/>
            <w:hideMark/>
          </w:tcPr>
          <w:p w14:paraId="3A3334E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Fossés, talus, </w:t>
            </w:r>
            <w:proofErr w:type="gramStart"/>
            <w:r w:rsidRPr="00EA5594">
              <w:rPr>
                <w:rFonts w:ascii="Arial" w:eastAsia="Times New Roman" w:hAnsi="Arial" w:cs="Arial"/>
                <w:color w:val="000000"/>
                <w:sz w:val="20"/>
                <w:szCs w:val="20"/>
                <w:lang w:eastAsia="fr-FR"/>
              </w:rPr>
              <w:t>haies;</w:t>
            </w:r>
            <w:proofErr w:type="gramEnd"/>
            <w:r w:rsidRPr="00EA5594">
              <w:rPr>
                <w:rFonts w:ascii="Arial" w:eastAsia="Times New Roman" w:hAnsi="Arial" w:cs="Arial"/>
                <w:color w:val="000000"/>
                <w:sz w:val="20"/>
                <w:szCs w:val="20"/>
                <w:lang w:eastAsia="fr-FR"/>
              </w:rPr>
              <w:t xml:space="preserve"> Bocages et dépendances… les amis de nos rivières ! Quels outils sont à disposition du </w:t>
            </w:r>
            <w:proofErr w:type="spellStart"/>
            <w:r w:rsidRPr="00EA5594">
              <w:rPr>
                <w:rFonts w:ascii="Arial" w:eastAsia="Times New Roman" w:hAnsi="Arial" w:cs="Arial"/>
                <w:color w:val="000000"/>
                <w:sz w:val="20"/>
                <w:szCs w:val="20"/>
                <w:lang w:eastAsia="fr-FR"/>
              </w:rPr>
              <w:t>GEMAPIen</w:t>
            </w:r>
            <w:proofErr w:type="spellEnd"/>
            <w:r w:rsidRPr="00EA5594">
              <w:rPr>
                <w:rFonts w:ascii="Arial" w:eastAsia="Times New Roman" w:hAnsi="Arial" w:cs="Arial"/>
                <w:color w:val="000000"/>
                <w:sz w:val="20"/>
                <w:szCs w:val="20"/>
                <w:lang w:eastAsia="fr-FR"/>
              </w:rPr>
              <w:t xml:space="preserve"> ? Quid du </w:t>
            </w:r>
            <w:proofErr w:type="spellStart"/>
            <w:r w:rsidRPr="00EA5594">
              <w:rPr>
                <w:rFonts w:ascii="Arial" w:eastAsia="Times New Roman" w:hAnsi="Arial" w:cs="Arial"/>
                <w:color w:val="000000"/>
                <w:sz w:val="20"/>
                <w:szCs w:val="20"/>
                <w:lang w:eastAsia="fr-FR"/>
              </w:rPr>
              <w:t>keyline</w:t>
            </w:r>
            <w:proofErr w:type="spellEnd"/>
            <w:r w:rsidRPr="00EA5594">
              <w:rPr>
                <w:rFonts w:ascii="Arial" w:eastAsia="Times New Roman" w:hAnsi="Arial" w:cs="Arial"/>
                <w:color w:val="000000"/>
                <w:sz w:val="20"/>
                <w:szCs w:val="20"/>
                <w:lang w:eastAsia="fr-FR"/>
              </w:rPr>
              <w:t xml:space="preserve"> </w:t>
            </w:r>
            <w:proofErr w:type="gramStart"/>
            <w:r w:rsidRPr="00EA5594">
              <w:rPr>
                <w:rFonts w:ascii="Arial" w:eastAsia="Times New Roman" w:hAnsi="Arial" w:cs="Arial"/>
                <w:color w:val="000000"/>
                <w:sz w:val="20"/>
                <w:szCs w:val="20"/>
                <w:lang w:eastAsia="fr-FR"/>
              </w:rPr>
              <w:t>design?</w:t>
            </w:r>
            <w:proofErr w:type="gramEnd"/>
            <w:r w:rsidRPr="00EA5594">
              <w:rPr>
                <w:rFonts w:ascii="Arial" w:eastAsia="Times New Roman" w:hAnsi="Arial" w:cs="Arial"/>
                <w:color w:val="000000"/>
                <w:sz w:val="20"/>
                <w:szCs w:val="20"/>
                <w:lang w:eastAsia="fr-FR"/>
              </w:rPr>
              <w:t xml:space="preserve"> </w:t>
            </w:r>
          </w:p>
        </w:tc>
        <w:tc>
          <w:tcPr>
            <w:tcW w:w="2416" w:type="dxa"/>
            <w:tcBorders>
              <w:top w:val="nil"/>
              <w:left w:val="nil"/>
              <w:bottom w:val="single" w:sz="4" w:space="0" w:color="auto"/>
              <w:right w:val="single" w:sz="4" w:space="0" w:color="auto"/>
            </w:tcBorders>
            <w:shd w:val="clear" w:color="auto" w:fill="auto"/>
            <w:vAlign w:val="bottom"/>
            <w:hideMark/>
          </w:tcPr>
          <w:p w14:paraId="5980797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30C0F9B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01380871" w14:textId="77777777" w:rsidTr="00F72846">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6077208"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28-mars</w:t>
            </w:r>
          </w:p>
        </w:tc>
        <w:tc>
          <w:tcPr>
            <w:tcW w:w="5953" w:type="dxa"/>
            <w:tcBorders>
              <w:top w:val="nil"/>
              <w:left w:val="nil"/>
              <w:bottom w:val="single" w:sz="4" w:space="0" w:color="auto"/>
              <w:right w:val="single" w:sz="4" w:space="0" w:color="auto"/>
            </w:tcBorders>
            <w:shd w:val="clear" w:color="auto" w:fill="auto"/>
            <w:vAlign w:val="bottom"/>
            <w:hideMark/>
          </w:tcPr>
          <w:p w14:paraId="16AE97B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Quelle gouvernance locale de </w:t>
            </w:r>
            <w:proofErr w:type="gramStart"/>
            <w:r w:rsidRPr="00EA5594">
              <w:rPr>
                <w:rFonts w:ascii="Arial" w:eastAsia="Times New Roman" w:hAnsi="Arial" w:cs="Arial"/>
                <w:color w:val="000000"/>
                <w:sz w:val="20"/>
                <w:szCs w:val="20"/>
                <w:lang w:eastAsia="fr-FR"/>
              </w:rPr>
              <w:t>l'eau?</w:t>
            </w:r>
            <w:proofErr w:type="gramEnd"/>
            <w:r w:rsidRPr="00EA5594">
              <w:rPr>
                <w:rFonts w:ascii="Arial" w:eastAsia="Times New Roman" w:hAnsi="Arial" w:cs="Arial"/>
                <w:color w:val="000000"/>
                <w:sz w:val="20"/>
                <w:szCs w:val="20"/>
                <w:lang w:eastAsia="fr-FR"/>
              </w:rPr>
              <w:t xml:space="preserve"> Les </w:t>
            </w:r>
            <w:proofErr w:type="spellStart"/>
            <w:r w:rsidRPr="00EA5594">
              <w:rPr>
                <w:rFonts w:ascii="Arial" w:eastAsia="Times New Roman" w:hAnsi="Arial" w:cs="Arial"/>
                <w:color w:val="000000"/>
                <w:sz w:val="20"/>
                <w:szCs w:val="20"/>
                <w:lang w:eastAsia="fr-FR"/>
              </w:rPr>
              <w:t>SAGEs</w:t>
            </w:r>
            <w:proofErr w:type="spellEnd"/>
            <w:r w:rsidRPr="00EA5594">
              <w:rPr>
                <w:rFonts w:ascii="Arial" w:eastAsia="Times New Roman" w:hAnsi="Arial" w:cs="Arial"/>
                <w:color w:val="000000"/>
                <w:sz w:val="20"/>
                <w:szCs w:val="20"/>
                <w:lang w:eastAsia="fr-FR"/>
              </w:rPr>
              <w:t>, enjeux et limites.</w:t>
            </w:r>
          </w:p>
        </w:tc>
        <w:tc>
          <w:tcPr>
            <w:tcW w:w="2416" w:type="dxa"/>
            <w:tcBorders>
              <w:top w:val="nil"/>
              <w:left w:val="nil"/>
              <w:bottom w:val="single" w:sz="4" w:space="0" w:color="auto"/>
              <w:right w:val="single" w:sz="4" w:space="0" w:color="auto"/>
            </w:tcBorders>
            <w:shd w:val="clear" w:color="auto" w:fill="auto"/>
            <w:vAlign w:val="bottom"/>
            <w:hideMark/>
          </w:tcPr>
          <w:p w14:paraId="42FF163B"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EAU TV </w:t>
            </w:r>
          </w:p>
        </w:tc>
        <w:tc>
          <w:tcPr>
            <w:tcW w:w="1553" w:type="dxa"/>
            <w:tcBorders>
              <w:top w:val="nil"/>
              <w:left w:val="nil"/>
              <w:bottom w:val="single" w:sz="4" w:space="0" w:color="auto"/>
              <w:right w:val="single" w:sz="4" w:space="0" w:color="auto"/>
            </w:tcBorders>
            <w:shd w:val="clear" w:color="auto" w:fill="auto"/>
            <w:vAlign w:val="bottom"/>
            <w:hideMark/>
          </w:tcPr>
          <w:p w14:paraId="4F04AB9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622B87C8" w14:textId="77777777" w:rsidTr="00F72846">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DA8943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02-avr</w:t>
            </w:r>
          </w:p>
        </w:tc>
        <w:tc>
          <w:tcPr>
            <w:tcW w:w="5953" w:type="dxa"/>
            <w:tcBorders>
              <w:top w:val="nil"/>
              <w:left w:val="nil"/>
              <w:bottom w:val="single" w:sz="4" w:space="0" w:color="auto"/>
              <w:right w:val="single" w:sz="4" w:space="0" w:color="auto"/>
            </w:tcBorders>
            <w:shd w:val="clear" w:color="auto" w:fill="auto"/>
            <w:vAlign w:val="bottom"/>
            <w:hideMark/>
          </w:tcPr>
          <w:p w14:paraId="2749FE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Prévention des risques naturels, et si la nature était notre meilleure alliée ?</w:t>
            </w:r>
          </w:p>
        </w:tc>
        <w:tc>
          <w:tcPr>
            <w:tcW w:w="2416" w:type="dxa"/>
            <w:tcBorders>
              <w:top w:val="nil"/>
              <w:left w:val="nil"/>
              <w:bottom w:val="single" w:sz="4" w:space="0" w:color="auto"/>
              <w:right w:val="single" w:sz="4" w:space="0" w:color="auto"/>
            </w:tcBorders>
            <w:shd w:val="clear" w:color="auto" w:fill="auto"/>
            <w:vAlign w:val="bottom"/>
            <w:hideMark/>
          </w:tcPr>
          <w:p w14:paraId="5CA3633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Banque des territoires</w:t>
            </w:r>
          </w:p>
        </w:tc>
        <w:tc>
          <w:tcPr>
            <w:tcW w:w="1553" w:type="dxa"/>
            <w:tcBorders>
              <w:top w:val="nil"/>
              <w:left w:val="nil"/>
              <w:bottom w:val="single" w:sz="4" w:space="0" w:color="auto"/>
              <w:right w:val="single" w:sz="4" w:space="0" w:color="auto"/>
            </w:tcBorders>
            <w:shd w:val="clear" w:color="auto" w:fill="auto"/>
            <w:vAlign w:val="bottom"/>
            <w:hideMark/>
          </w:tcPr>
          <w:p w14:paraId="03229E9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465BB168" w14:textId="77777777" w:rsidTr="00F72846">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B04FDF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11-avr</w:t>
            </w:r>
          </w:p>
        </w:tc>
        <w:tc>
          <w:tcPr>
            <w:tcW w:w="5953" w:type="dxa"/>
            <w:tcBorders>
              <w:top w:val="nil"/>
              <w:left w:val="nil"/>
              <w:bottom w:val="single" w:sz="4" w:space="0" w:color="auto"/>
              <w:right w:val="single" w:sz="4" w:space="0" w:color="auto"/>
            </w:tcBorders>
            <w:shd w:val="clear" w:color="auto" w:fill="auto"/>
            <w:vAlign w:val="bottom"/>
            <w:hideMark/>
          </w:tcPr>
          <w:p w14:paraId="498EE1D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Prévention des inondations : l’apport de la modélisation 2D dans les projets d’aménagement </w:t>
            </w:r>
          </w:p>
        </w:tc>
        <w:tc>
          <w:tcPr>
            <w:tcW w:w="2416" w:type="dxa"/>
            <w:tcBorders>
              <w:top w:val="nil"/>
              <w:left w:val="nil"/>
              <w:bottom w:val="single" w:sz="4" w:space="0" w:color="auto"/>
              <w:right w:val="single" w:sz="4" w:space="0" w:color="auto"/>
            </w:tcBorders>
            <w:shd w:val="clear" w:color="auto" w:fill="auto"/>
            <w:vAlign w:val="bottom"/>
            <w:hideMark/>
          </w:tcPr>
          <w:p w14:paraId="0979CB8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20826B5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2BE3517A"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6B1B85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11-avr</w:t>
            </w:r>
          </w:p>
        </w:tc>
        <w:tc>
          <w:tcPr>
            <w:tcW w:w="5953" w:type="dxa"/>
            <w:tcBorders>
              <w:top w:val="nil"/>
              <w:left w:val="nil"/>
              <w:bottom w:val="single" w:sz="4" w:space="0" w:color="auto"/>
              <w:right w:val="single" w:sz="4" w:space="0" w:color="auto"/>
            </w:tcBorders>
            <w:shd w:val="clear" w:color="auto" w:fill="auto"/>
            <w:vAlign w:val="bottom"/>
            <w:hideMark/>
          </w:tcPr>
          <w:p w14:paraId="2AFA18C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Salon HYDROEXPO : conférences</w:t>
            </w:r>
          </w:p>
        </w:tc>
        <w:tc>
          <w:tcPr>
            <w:tcW w:w="2416" w:type="dxa"/>
            <w:tcBorders>
              <w:top w:val="nil"/>
              <w:left w:val="nil"/>
              <w:bottom w:val="single" w:sz="4" w:space="0" w:color="auto"/>
              <w:right w:val="single" w:sz="4" w:space="0" w:color="auto"/>
            </w:tcBorders>
            <w:shd w:val="clear" w:color="auto" w:fill="auto"/>
            <w:vAlign w:val="bottom"/>
            <w:hideMark/>
          </w:tcPr>
          <w:p w14:paraId="579674F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HydroExpo</w:t>
            </w:r>
            <w:proofErr w:type="spellEnd"/>
            <w:r w:rsidRPr="00EA5594">
              <w:rPr>
                <w:rFonts w:ascii="Arial" w:eastAsia="Times New Roman" w:hAnsi="Arial" w:cs="Arial"/>
                <w:color w:val="000000"/>
                <w:sz w:val="20"/>
                <w:szCs w:val="20"/>
                <w:lang w:eastAsia="fr-FR"/>
              </w:rPr>
              <w:t> </w:t>
            </w:r>
          </w:p>
        </w:tc>
        <w:tc>
          <w:tcPr>
            <w:tcW w:w="1553" w:type="dxa"/>
            <w:tcBorders>
              <w:top w:val="nil"/>
              <w:left w:val="nil"/>
              <w:bottom w:val="single" w:sz="4" w:space="0" w:color="auto"/>
              <w:right w:val="single" w:sz="4" w:space="0" w:color="auto"/>
            </w:tcBorders>
            <w:shd w:val="clear" w:color="auto" w:fill="auto"/>
            <w:vAlign w:val="bottom"/>
            <w:hideMark/>
          </w:tcPr>
          <w:p w14:paraId="4211472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Près du Hem</w:t>
            </w:r>
          </w:p>
        </w:tc>
      </w:tr>
      <w:tr w:rsidR="00EA5594" w:rsidRPr="00EA5594" w14:paraId="380A4F37"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AB9728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18-avr</w:t>
            </w:r>
          </w:p>
        </w:tc>
        <w:tc>
          <w:tcPr>
            <w:tcW w:w="5953" w:type="dxa"/>
            <w:tcBorders>
              <w:top w:val="nil"/>
              <w:left w:val="nil"/>
              <w:bottom w:val="single" w:sz="4" w:space="0" w:color="auto"/>
              <w:right w:val="single" w:sz="4" w:space="0" w:color="auto"/>
            </w:tcBorders>
            <w:shd w:val="clear" w:color="auto" w:fill="auto"/>
            <w:vAlign w:val="bottom"/>
            <w:hideMark/>
          </w:tcPr>
          <w:p w14:paraId="476BDAF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de co-construction "Un SAGE à la PAGE"</w:t>
            </w:r>
          </w:p>
        </w:tc>
        <w:tc>
          <w:tcPr>
            <w:tcW w:w="2416" w:type="dxa"/>
            <w:tcBorders>
              <w:top w:val="nil"/>
              <w:left w:val="nil"/>
              <w:bottom w:val="single" w:sz="4" w:space="0" w:color="auto"/>
              <w:right w:val="single" w:sz="4" w:space="0" w:color="auto"/>
            </w:tcBorders>
            <w:shd w:val="clear" w:color="auto" w:fill="auto"/>
            <w:vAlign w:val="bottom"/>
            <w:hideMark/>
          </w:tcPr>
          <w:p w14:paraId="0FBC36D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429061F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6A87DFFA" w14:textId="77777777" w:rsidTr="00B25203">
        <w:trPr>
          <w:trHeight w:val="792"/>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E8DC3B3"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15-mai</w:t>
            </w:r>
          </w:p>
        </w:tc>
        <w:tc>
          <w:tcPr>
            <w:tcW w:w="5953" w:type="dxa"/>
            <w:tcBorders>
              <w:top w:val="nil"/>
              <w:left w:val="nil"/>
              <w:bottom w:val="single" w:sz="4" w:space="0" w:color="auto"/>
              <w:right w:val="single" w:sz="4" w:space="0" w:color="auto"/>
            </w:tcBorders>
            <w:shd w:val="clear" w:color="auto" w:fill="auto"/>
            <w:vAlign w:val="bottom"/>
            <w:hideMark/>
          </w:tcPr>
          <w:p w14:paraId="1F99984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COPIL : 2ème Plan Départemental de Protection du milieu aquatique et de Gestion de la ressource piscicole (PDPG) du département du Nord</w:t>
            </w:r>
          </w:p>
        </w:tc>
        <w:tc>
          <w:tcPr>
            <w:tcW w:w="2416" w:type="dxa"/>
            <w:tcBorders>
              <w:top w:val="nil"/>
              <w:left w:val="nil"/>
              <w:bottom w:val="single" w:sz="4" w:space="0" w:color="auto"/>
              <w:right w:val="single" w:sz="4" w:space="0" w:color="auto"/>
            </w:tcBorders>
            <w:shd w:val="clear" w:color="auto" w:fill="auto"/>
            <w:vAlign w:val="bottom"/>
            <w:hideMark/>
          </w:tcPr>
          <w:p w14:paraId="62728A3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Fédération du Nord pour la pêche et la protection du milieu aquatique</w:t>
            </w:r>
          </w:p>
        </w:tc>
        <w:tc>
          <w:tcPr>
            <w:tcW w:w="1553" w:type="dxa"/>
            <w:tcBorders>
              <w:top w:val="nil"/>
              <w:left w:val="nil"/>
              <w:bottom w:val="single" w:sz="4" w:space="0" w:color="auto"/>
              <w:right w:val="single" w:sz="4" w:space="0" w:color="auto"/>
            </w:tcBorders>
            <w:shd w:val="clear" w:color="auto" w:fill="auto"/>
            <w:vAlign w:val="bottom"/>
            <w:hideMark/>
          </w:tcPr>
          <w:p w14:paraId="5F2D5E4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Lille</w:t>
            </w:r>
          </w:p>
        </w:tc>
      </w:tr>
      <w:tr w:rsidR="00EA5594" w:rsidRPr="00EA5594" w14:paraId="2B124304"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9A86D8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15-mai</w:t>
            </w:r>
          </w:p>
        </w:tc>
        <w:tc>
          <w:tcPr>
            <w:tcW w:w="5953" w:type="dxa"/>
            <w:tcBorders>
              <w:top w:val="nil"/>
              <w:left w:val="nil"/>
              <w:bottom w:val="single" w:sz="4" w:space="0" w:color="auto"/>
              <w:right w:val="single" w:sz="4" w:space="0" w:color="auto"/>
            </w:tcBorders>
            <w:shd w:val="clear" w:color="auto" w:fill="auto"/>
            <w:vAlign w:val="bottom"/>
            <w:hideMark/>
          </w:tcPr>
          <w:p w14:paraId="4D7DFF7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Comment franchir les obstacles à la restauration de la continuité écologique ?</w:t>
            </w:r>
          </w:p>
        </w:tc>
        <w:tc>
          <w:tcPr>
            <w:tcW w:w="2416" w:type="dxa"/>
            <w:tcBorders>
              <w:top w:val="nil"/>
              <w:left w:val="nil"/>
              <w:bottom w:val="single" w:sz="4" w:space="0" w:color="auto"/>
              <w:right w:val="single" w:sz="4" w:space="0" w:color="auto"/>
            </w:tcBorders>
            <w:shd w:val="clear" w:color="auto" w:fill="auto"/>
            <w:vAlign w:val="bottom"/>
            <w:hideMark/>
          </w:tcPr>
          <w:p w14:paraId="75BDB5E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09F8DBBB"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1C57B2D7"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6A1BF20"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22-mai</w:t>
            </w:r>
          </w:p>
        </w:tc>
        <w:tc>
          <w:tcPr>
            <w:tcW w:w="5953" w:type="dxa"/>
            <w:tcBorders>
              <w:top w:val="nil"/>
              <w:left w:val="nil"/>
              <w:bottom w:val="single" w:sz="4" w:space="0" w:color="auto"/>
              <w:right w:val="single" w:sz="4" w:space="0" w:color="auto"/>
            </w:tcBorders>
            <w:shd w:val="clear" w:color="auto" w:fill="auto"/>
            <w:vAlign w:val="bottom"/>
            <w:hideMark/>
          </w:tcPr>
          <w:p w14:paraId="362E243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Intervention à la conférence "L'eau en Flandre"</w:t>
            </w:r>
          </w:p>
        </w:tc>
        <w:tc>
          <w:tcPr>
            <w:tcW w:w="2416" w:type="dxa"/>
            <w:tcBorders>
              <w:top w:val="nil"/>
              <w:left w:val="nil"/>
              <w:bottom w:val="single" w:sz="4" w:space="0" w:color="auto"/>
              <w:right w:val="single" w:sz="4" w:space="0" w:color="auto"/>
            </w:tcBorders>
            <w:shd w:val="clear" w:color="auto" w:fill="auto"/>
            <w:vAlign w:val="bottom"/>
            <w:hideMark/>
          </w:tcPr>
          <w:p w14:paraId="232F1F21" w14:textId="1235AB0E" w:rsidR="00EA5594" w:rsidRPr="00EA5594" w:rsidRDefault="00B25203"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Collectif</w:t>
            </w:r>
            <w:r w:rsidR="00EA5594" w:rsidRPr="00EA5594">
              <w:rPr>
                <w:rFonts w:ascii="Arial" w:eastAsia="Times New Roman" w:hAnsi="Arial" w:cs="Arial"/>
                <w:color w:val="000000"/>
                <w:sz w:val="20"/>
                <w:szCs w:val="20"/>
                <w:lang w:eastAsia="fr-FR"/>
              </w:rPr>
              <w:t xml:space="preserve"> nature et patrimoine du Houtland</w:t>
            </w:r>
          </w:p>
        </w:tc>
        <w:tc>
          <w:tcPr>
            <w:tcW w:w="1553" w:type="dxa"/>
            <w:tcBorders>
              <w:top w:val="nil"/>
              <w:left w:val="nil"/>
              <w:bottom w:val="single" w:sz="4" w:space="0" w:color="auto"/>
              <w:right w:val="single" w:sz="4" w:space="0" w:color="auto"/>
            </w:tcBorders>
            <w:shd w:val="clear" w:color="auto" w:fill="auto"/>
            <w:vAlign w:val="bottom"/>
            <w:hideMark/>
          </w:tcPr>
          <w:p w14:paraId="61C9F8B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Hardifort</w:t>
            </w:r>
          </w:p>
        </w:tc>
      </w:tr>
      <w:tr w:rsidR="00EA5594" w:rsidRPr="00EA5594" w14:paraId="221E9726"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B74AF94"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28-mai</w:t>
            </w:r>
          </w:p>
        </w:tc>
        <w:tc>
          <w:tcPr>
            <w:tcW w:w="5953" w:type="dxa"/>
            <w:tcBorders>
              <w:top w:val="nil"/>
              <w:left w:val="nil"/>
              <w:bottom w:val="single" w:sz="4" w:space="0" w:color="auto"/>
              <w:right w:val="single" w:sz="4" w:space="0" w:color="auto"/>
            </w:tcBorders>
            <w:shd w:val="clear" w:color="auto" w:fill="auto"/>
            <w:vAlign w:val="bottom"/>
            <w:hideMark/>
          </w:tcPr>
          <w:p w14:paraId="7680B9E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Comment gérer un cours d'eau intermittent ?</w:t>
            </w:r>
          </w:p>
        </w:tc>
        <w:tc>
          <w:tcPr>
            <w:tcW w:w="2416" w:type="dxa"/>
            <w:tcBorders>
              <w:top w:val="nil"/>
              <w:left w:val="nil"/>
              <w:bottom w:val="single" w:sz="4" w:space="0" w:color="auto"/>
              <w:right w:val="single" w:sz="4" w:space="0" w:color="auto"/>
            </w:tcBorders>
            <w:shd w:val="clear" w:color="auto" w:fill="auto"/>
            <w:vAlign w:val="bottom"/>
            <w:hideMark/>
          </w:tcPr>
          <w:p w14:paraId="436987F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429325D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0A156C7A"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A994694"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29-mai</w:t>
            </w:r>
          </w:p>
        </w:tc>
        <w:tc>
          <w:tcPr>
            <w:tcW w:w="5953" w:type="dxa"/>
            <w:tcBorders>
              <w:top w:val="nil"/>
              <w:left w:val="nil"/>
              <w:bottom w:val="single" w:sz="4" w:space="0" w:color="auto"/>
              <w:right w:val="single" w:sz="4" w:space="0" w:color="auto"/>
            </w:tcBorders>
            <w:shd w:val="clear" w:color="auto" w:fill="auto"/>
            <w:vAlign w:val="bottom"/>
            <w:hideMark/>
          </w:tcPr>
          <w:p w14:paraId="353550F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Salon CYCL’EAU</w:t>
            </w:r>
          </w:p>
        </w:tc>
        <w:tc>
          <w:tcPr>
            <w:tcW w:w="2416" w:type="dxa"/>
            <w:tcBorders>
              <w:top w:val="nil"/>
              <w:left w:val="nil"/>
              <w:bottom w:val="single" w:sz="4" w:space="0" w:color="auto"/>
              <w:right w:val="single" w:sz="4" w:space="0" w:color="auto"/>
            </w:tcBorders>
            <w:shd w:val="clear" w:color="auto" w:fill="auto"/>
            <w:vAlign w:val="bottom"/>
            <w:hideMark/>
          </w:tcPr>
          <w:p w14:paraId="596FEC3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Asso CYCL’EAU</w:t>
            </w:r>
          </w:p>
        </w:tc>
        <w:tc>
          <w:tcPr>
            <w:tcW w:w="1553" w:type="dxa"/>
            <w:tcBorders>
              <w:top w:val="nil"/>
              <w:left w:val="nil"/>
              <w:bottom w:val="single" w:sz="4" w:space="0" w:color="auto"/>
              <w:right w:val="single" w:sz="4" w:space="0" w:color="auto"/>
            </w:tcBorders>
            <w:shd w:val="clear" w:color="auto" w:fill="auto"/>
            <w:vAlign w:val="bottom"/>
            <w:hideMark/>
          </w:tcPr>
          <w:p w14:paraId="35C60E0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Douai </w:t>
            </w:r>
          </w:p>
        </w:tc>
      </w:tr>
      <w:tr w:rsidR="00EA5594" w:rsidRPr="00EA5594" w14:paraId="0C9AF9A9"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2EF4BCD"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04-juin</w:t>
            </w:r>
          </w:p>
        </w:tc>
        <w:tc>
          <w:tcPr>
            <w:tcW w:w="5953" w:type="dxa"/>
            <w:tcBorders>
              <w:top w:val="nil"/>
              <w:left w:val="nil"/>
              <w:bottom w:val="single" w:sz="4" w:space="0" w:color="auto"/>
              <w:right w:val="single" w:sz="4" w:space="0" w:color="auto"/>
            </w:tcBorders>
            <w:shd w:val="clear" w:color="auto" w:fill="auto"/>
            <w:vAlign w:val="bottom"/>
            <w:hideMark/>
          </w:tcPr>
          <w:p w14:paraId="613BDC4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Académie de l'eau "Gestion quantitative de l'eau - allons-nous manquer </w:t>
            </w:r>
            <w:proofErr w:type="gramStart"/>
            <w:r w:rsidRPr="00EA5594">
              <w:rPr>
                <w:rFonts w:ascii="Arial" w:eastAsia="Times New Roman" w:hAnsi="Arial" w:cs="Arial"/>
                <w:color w:val="000000"/>
                <w:sz w:val="20"/>
                <w:szCs w:val="20"/>
                <w:lang w:eastAsia="fr-FR"/>
              </w:rPr>
              <w:t>d'eau?</w:t>
            </w:r>
            <w:proofErr w:type="gramEnd"/>
            <w:r w:rsidRPr="00EA5594">
              <w:rPr>
                <w:rFonts w:ascii="Arial" w:eastAsia="Times New Roman" w:hAnsi="Arial" w:cs="Arial"/>
                <w:color w:val="000000"/>
                <w:sz w:val="20"/>
                <w:szCs w:val="20"/>
                <w:lang w:eastAsia="fr-FR"/>
              </w:rPr>
              <w:t>"</w:t>
            </w:r>
          </w:p>
        </w:tc>
        <w:tc>
          <w:tcPr>
            <w:tcW w:w="2416" w:type="dxa"/>
            <w:tcBorders>
              <w:top w:val="nil"/>
              <w:left w:val="nil"/>
              <w:bottom w:val="single" w:sz="4" w:space="0" w:color="auto"/>
              <w:right w:val="single" w:sz="4" w:space="0" w:color="auto"/>
            </w:tcBorders>
            <w:shd w:val="clear" w:color="auto" w:fill="auto"/>
            <w:vAlign w:val="bottom"/>
            <w:hideMark/>
          </w:tcPr>
          <w:p w14:paraId="507D68E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762F389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w:t>
            </w:r>
            <w:proofErr w:type="gramEnd"/>
            <w:r w:rsidRPr="00EA5594">
              <w:rPr>
                <w:rFonts w:ascii="Arial" w:eastAsia="Times New Roman" w:hAnsi="Arial" w:cs="Arial"/>
                <w:color w:val="000000"/>
                <w:sz w:val="20"/>
                <w:szCs w:val="20"/>
                <w:lang w:eastAsia="fr-FR"/>
              </w:rPr>
              <w:t xml:space="preserve"> conférence</w:t>
            </w:r>
          </w:p>
        </w:tc>
      </w:tr>
      <w:tr w:rsidR="00EA5594" w:rsidRPr="00EA5594" w14:paraId="38C07A83"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068852A"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06-juin</w:t>
            </w:r>
          </w:p>
        </w:tc>
        <w:tc>
          <w:tcPr>
            <w:tcW w:w="5953" w:type="dxa"/>
            <w:tcBorders>
              <w:top w:val="nil"/>
              <w:left w:val="nil"/>
              <w:bottom w:val="single" w:sz="4" w:space="0" w:color="auto"/>
              <w:right w:val="single" w:sz="4" w:space="0" w:color="auto"/>
            </w:tcBorders>
            <w:shd w:val="clear" w:color="auto" w:fill="auto"/>
            <w:vAlign w:val="bottom"/>
            <w:hideMark/>
          </w:tcPr>
          <w:p w14:paraId="34C95BA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préparatoire HMUC (DDTM, DREAL, AEAP)</w:t>
            </w:r>
          </w:p>
        </w:tc>
        <w:tc>
          <w:tcPr>
            <w:tcW w:w="2416" w:type="dxa"/>
            <w:tcBorders>
              <w:top w:val="nil"/>
              <w:left w:val="nil"/>
              <w:bottom w:val="single" w:sz="4" w:space="0" w:color="auto"/>
              <w:right w:val="single" w:sz="4" w:space="0" w:color="auto"/>
            </w:tcBorders>
            <w:shd w:val="clear" w:color="auto" w:fill="auto"/>
            <w:vAlign w:val="bottom"/>
            <w:hideMark/>
          </w:tcPr>
          <w:p w14:paraId="2BCDBC6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SAGE</w:t>
            </w:r>
          </w:p>
        </w:tc>
        <w:tc>
          <w:tcPr>
            <w:tcW w:w="1553" w:type="dxa"/>
            <w:tcBorders>
              <w:top w:val="nil"/>
              <w:left w:val="nil"/>
              <w:bottom w:val="single" w:sz="4" w:space="0" w:color="auto"/>
              <w:right w:val="single" w:sz="4" w:space="0" w:color="auto"/>
            </w:tcBorders>
            <w:shd w:val="clear" w:color="auto" w:fill="auto"/>
            <w:vAlign w:val="bottom"/>
            <w:hideMark/>
          </w:tcPr>
          <w:p w14:paraId="0EC1B81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Bailleul</w:t>
            </w:r>
          </w:p>
        </w:tc>
      </w:tr>
      <w:tr w:rsidR="00EA5594" w:rsidRPr="00EA5594" w14:paraId="19FB438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B28CEDA"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06-juin</w:t>
            </w:r>
          </w:p>
        </w:tc>
        <w:tc>
          <w:tcPr>
            <w:tcW w:w="5953" w:type="dxa"/>
            <w:tcBorders>
              <w:top w:val="nil"/>
              <w:left w:val="nil"/>
              <w:bottom w:val="single" w:sz="4" w:space="0" w:color="auto"/>
              <w:right w:val="single" w:sz="4" w:space="0" w:color="auto"/>
            </w:tcBorders>
            <w:shd w:val="clear" w:color="auto" w:fill="auto"/>
            <w:vAlign w:val="bottom"/>
            <w:hideMark/>
          </w:tcPr>
          <w:p w14:paraId="7794642C" w14:textId="77777777" w:rsidR="00EA5594" w:rsidRPr="00EA5594" w:rsidRDefault="00EA5594" w:rsidP="00EA5594">
            <w:pPr>
              <w:spacing w:after="0" w:line="240" w:lineRule="auto"/>
              <w:jc w:val="left"/>
              <w:rPr>
                <w:rFonts w:ascii="Arial" w:eastAsia="Times New Roman" w:hAnsi="Arial" w:cs="Arial"/>
                <w:sz w:val="20"/>
                <w:szCs w:val="20"/>
                <w:lang w:eastAsia="fr-FR"/>
              </w:rPr>
            </w:pPr>
            <w:r w:rsidRPr="00EA5594">
              <w:rPr>
                <w:rFonts w:ascii="Arial" w:eastAsia="Times New Roman" w:hAnsi="Arial" w:cs="Arial"/>
                <w:sz w:val="20"/>
                <w:szCs w:val="20"/>
                <w:lang w:eastAsia="fr-FR"/>
              </w:rPr>
              <w:t>Prévention des inondations 1 : surveiller </w:t>
            </w:r>
          </w:p>
        </w:tc>
        <w:tc>
          <w:tcPr>
            <w:tcW w:w="2416" w:type="dxa"/>
            <w:tcBorders>
              <w:top w:val="nil"/>
              <w:left w:val="nil"/>
              <w:bottom w:val="single" w:sz="4" w:space="0" w:color="auto"/>
              <w:right w:val="single" w:sz="4" w:space="0" w:color="auto"/>
            </w:tcBorders>
            <w:shd w:val="clear" w:color="auto" w:fill="auto"/>
            <w:vAlign w:val="bottom"/>
            <w:hideMark/>
          </w:tcPr>
          <w:p w14:paraId="12D3EA2B"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Idéalco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66CB229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webinaire</w:t>
            </w:r>
            <w:proofErr w:type="gramEnd"/>
          </w:p>
        </w:tc>
      </w:tr>
      <w:tr w:rsidR="00EA5594" w:rsidRPr="00EA5594" w14:paraId="288E206C"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759E310"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11-juin</w:t>
            </w:r>
          </w:p>
        </w:tc>
        <w:tc>
          <w:tcPr>
            <w:tcW w:w="5953" w:type="dxa"/>
            <w:tcBorders>
              <w:top w:val="nil"/>
              <w:left w:val="nil"/>
              <w:bottom w:val="single" w:sz="4" w:space="0" w:color="auto"/>
              <w:right w:val="single" w:sz="4" w:space="0" w:color="auto"/>
            </w:tcBorders>
            <w:shd w:val="clear" w:color="auto" w:fill="auto"/>
            <w:vAlign w:val="bottom"/>
            <w:hideMark/>
          </w:tcPr>
          <w:p w14:paraId="2E68BAED" w14:textId="1164E0FA"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Retour sur les projets anti</w:t>
            </w:r>
            <w:r w:rsidR="00B25203">
              <w:rPr>
                <w:rFonts w:ascii="Arial" w:eastAsia="Times New Roman" w:hAnsi="Arial" w:cs="Arial"/>
                <w:color w:val="000000"/>
                <w:sz w:val="20"/>
                <w:szCs w:val="20"/>
                <w:lang w:eastAsia="fr-FR"/>
              </w:rPr>
              <w:t>-</w:t>
            </w:r>
            <w:r w:rsidRPr="00EA5594">
              <w:rPr>
                <w:rFonts w:ascii="Arial" w:eastAsia="Times New Roman" w:hAnsi="Arial" w:cs="Arial"/>
                <w:color w:val="000000"/>
                <w:sz w:val="20"/>
                <w:szCs w:val="20"/>
                <w:lang w:eastAsia="fr-FR"/>
              </w:rPr>
              <w:t xml:space="preserve">érosion sur Noordpeene </w:t>
            </w:r>
          </w:p>
        </w:tc>
        <w:tc>
          <w:tcPr>
            <w:tcW w:w="2416" w:type="dxa"/>
            <w:tcBorders>
              <w:top w:val="nil"/>
              <w:left w:val="nil"/>
              <w:bottom w:val="single" w:sz="4" w:space="0" w:color="auto"/>
              <w:right w:val="single" w:sz="4" w:space="0" w:color="auto"/>
            </w:tcBorders>
            <w:shd w:val="clear" w:color="auto" w:fill="auto"/>
            <w:vAlign w:val="bottom"/>
            <w:hideMark/>
          </w:tcPr>
          <w:p w14:paraId="02D7CEF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Maire de Noordpeene</w:t>
            </w:r>
          </w:p>
        </w:tc>
        <w:tc>
          <w:tcPr>
            <w:tcW w:w="1553" w:type="dxa"/>
            <w:tcBorders>
              <w:top w:val="nil"/>
              <w:left w:val="nil"/>
              <w:bottom w:val="single" w:sz="4" w:space="0" w:color="auto"/>
              <w:right w:val="single" w:sz="4" w:space="0" w:color="auto"/>
            </w:tcBorders>
            <w:shd w:val="clear" w:color="auto" w:fill="auto"/>
            <w:vAlign w:val="bottom"/>
            <w:hideMark/>
          </w:tcPr>
          <w:p w14:paraId="2C2BD4C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Noordpeene</w:t>
            </w:r>
          </w:p>
        </w:tc>
      </w:tr>
      <w:tr w:rsidR="00EA5594" w:rsidRPr="00EA5594" w14:paraId="6D2FCFFD"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F7EA91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12-juin</w:t>
            </w:r>
          </w:p>
        </w:tc>
        <w:tc>
          <w:tcPr>
            <w:tcW w:w="5953" w:type="dxa"/>
            <w:tcBorders>
              <w:top w:val="nil"/>
              <w:left w:val="nil"/>
              <w:bottom w:val="single" w:sz="4" w:space="0" w:color="auto"/>
              <w:right w:val="single" w:sz="4" w:space="0" w:color="auto"/>
            </w:tcBorders>
            <w:shd w:val="clear" w:color="auto" w:fill="auto"/>
            <w:vAlign w:val="bottom"/>
            <w:hideMark/>
          </w:tcPr>
          <w:p w14:paraId="69290F9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Pêche électrique </w:t>
            </w:r>
            <w:proofErr w:type="gramStart"/>
            <w:r w:rsidRPr="00EA5594">
              <w:rPr>
                <w:rFonts w:ascii="Arial" w:eastAsia="Times New Roman" w:hAnsi="Arial" w:cs="Arial"/>
                <w:color w:val="000000"/>
                <w:sz w:val="20"/>
                <w:szCs w:val="20"/>
                <w:lang w:eastAsia="fr-FR"/>
              </w:rPr>
              <w:t>( suivi</w:t>
            </w:r>
            <w:proofErr w:type="gramEnd"/>
            <w:r w:rsidRPr="00EA5594">
              <w:rPr>
                <w:rFonts w:ascii="Arial" w:eastAsia="Times New Roman" w:hAnsi="Arial" w:cs="Arial"/>
                <w:color w:val="000000"/>
                <w:sz w:val="20"/>
                <w:szCs w:val="20"/>
                <w:lang w:eastAsia="fr-FR"/>
              </w:rPr>
              <w:t xml:space="preserve"> des travaux de la bande enherbée )</w:t>
            </w:r>
          </w:p>
        </w:tc>
        <w:tc>
          <w:tcPr>
            <w:tcW w:w="2416" w:type="dxa"/>
            <w:tcBorders>
              <w:top w:val="nil"/>
              <w:left w:val="nil"/>
              <w:bottom w:val="single" w:sz="4" w:space="0" w:color="auto"/>
              <w:right w:val="single" w:sz="4" w:space="0" w:color="auto"/>
            </w:tcBorders>
            <w:shd w:val="clear" w:color="auto" w:fill="auto"/>
            <w:vAlign w:val="bottom"/>
            <w:hideMark/>
          </w:tcPr>
          <w:p w14:paraId="674753F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Fédération de pêche</w:t>
            </w:r>
          </w:p>
        </w:tc>
        <w:tc>
          <w:tcPr>
            <w:tcW w:w="1553" w:type="dxa"/>
            <w:tcBorders>
              <w:top w:val="nil"/>
              <w:left w:val="nil"/>
              <w:bottom w:val="single" w:sz="4" w:space="0" w:color="auto"/>
              <w:right w:val="single" w:sz="4" w:space="0" w:color="auto"/>
            </w:tcBorders>
            <w:shd w:val="clear" w:color="auto" w:fill="auto"/>
            <w:vAlign w:val="bottom"/>
            <w:hideMark/>
          </w:tcPr>
          <w:p w14:paraId="366C20B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Esquelbecq</w:t>
            </w:r>
          </w:p>
        </w:tc>
      </w:tr>
      <w:tr w:rsidR="00EA5594" w:rsidRPr="00EA5594" w14:paraId="368A904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E4B1000"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12-juin</w:t>
            </w:r>
          </w:p>
        </w:tc>
        <w:tc>
          <w:tcPr>
            <w:tcW w:w="5953" w:type="dxa"/>
            <w:tcBorders>
              <w:top w:val="nil"/>
              <w:left w:val="nil"/>
              <w:bottom w:val="single" w:sz="4" w:space="0" w:color="auto"/>
              <w:right w:val="single" w:sz="4" w:space="0" w:color="auto"/>
            </w:tcBorders>
            <w:shd w:val="clear" w:color="auto" w:fill="auto"/>
            <w:vAlign w:val="bottom"/>
            <w:hideMark/>
          </w:tcPr>
          <w:p w14:paraId="00B1A9D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Projet de rétention d'eau pour irrigation</w:t>
            </w:r>
          </w:p>
        </w:tc>
        <w:tc>
          <w:tcPr>
            <w:tcW w:w="2416" w:type="dxa"/>
            <w:tcBorders>
              <w:top w:val="nil"/>
              <w:left w:val="nil"/>
              <w:bottom w:val="single" w:sz="4" w:space="0" w:color="auto"/>
              <w:right w:val="single" w:sz="4" w:space="0" w:color="auto"/>
            </w:tcBorders>
            <w:shd w:val="clear" w:color="auto" w:fill="auto"/>
            <w:vAlign w:val="bottom"/>
            <w:hideMark/>
          </w:tcPr>
          <w:p w14:paraId="3ACD6EC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Chambre d'agriculture</w:t>
            </w:r>
          </w:p>
        </w:tc>
        <w:tc>
          <w:tcPr>
            <w:tcW w:w="1553" w:type="dxa"/>
            <w:tcBorders>
              <w:top w:val="nil"/>
              <w:left w:val="nil"/>
              <w:bottom w:val="single" w:sz="4" w:space="0" w:color="auto"/>
              <w:right w:val="single" w:sz="4" w:space="0" w:color="auto"/>
            </w:tcBorders>
            <w:shd w:val="clear" w:color="auto" w:fill="auto"/>
            <w:vAlign w:val="bottom"/>
            <w:hideMark/>
          </w:tcPr>
          <w:p w14:paraId="761FA1AE"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Herzeele</w:t>
            </w:r>
          </w:p>
        </w:tc>
      </w:tr>
      <w:tr w:rsidR="00EA5594" w:rsidRPr="00EA5594" w14:paraId="2591D0B2"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CCD4483"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12-juin</w:t>
            </w:r>
          </w:p>
        </w:tc>
        <w:tc>
          <w:tcPr>
            <w:tcW w:w="5953" w:type="dxa"/>
            <w:tcBorders>
              <w:top w:val="nil"/>
              <w:left w:val="nil"/>
              <w:bottom w:val="single" w:sz="4" w:space="0" w:color="auto"/>
              <w:right w:val="single" w:sz="4" w:space="0" w:color="auto"/>
            </w:tcBorders>
            <w:shd w:val="clear" w:color="auto" w:fill="auto"/>
            <w:vAlign w:val="bottom"/>
            <w:hideMark/>
          </w:tcPr>
          <w:p w14:paraId="69CA3E30" w14:textId="707F06B6"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Problème de </w:t>
            </w:r>
            <w:proofErr w:type="spellStart"/>
            <w:r w:rsidRPr="00EA5594">
              <w:rPr>
                <w:rFonts w:ascii="Arial" w:eastAsia="Times New Roman" w:hAnsi="Arial" w:cs="Arial"/>
                <w:color w:val="000000"/>
                <w:sz w:val="20"/>
                <w:szCs w:val="20"/>
                <w:lang w:eastAsia="fr-FR"/>
              </w:rPr>
              <w:t>Jussie</w:t>
            </w:r>
            <w:proofErr w:type="spellEnd"/>
            <w:r w:rsidRPr="00EA5594">
              <w:rPr>
                <w:rFonts w:ascii="Arial" w:eastAsia="Times New Roman" w:hAnsi="Arial" w:cs="Arial"/>
                <w:color w:val="000000"/>
                <w:sz w:val="20"/>
                <w:szCs w:val="20"/>
                <w:lang w:eastAsia="fr-FR"/>
              </w:rPr>
              <w:t xml:space="preserve"> sur une </w:t>
            </w:r>
            <w:r w:rsidR="00B25203">
              <w:rPr>
                <w:rFonts w:ascii="Arial" w:eastAsia="Times New Roman" w:hAnsi="Arial" w:cs="Arial"/>
                <w:color w:val="000000"/>
                <w:sz w:val="20"/>
                <w:szCs w:val="20"/>
                <w:lang w:eastAsia="fr-FR"/>
              </w:rPr>
              <w:t>parcelle privée</w:t>
            </w:r>
          </w:p>
        </w:tc>
        <w:tc>
          <w:tcPr>
            <w:tcW w:w="2416" w:type="dxa"/>
            <w:tcBorders>
              <w:top w:val="nil"/>
              <w:left w:val="nil"/>
              <w:bottom w:val="single" w:sz="4" w:space="0" w:color="auto"/>
              <w:right w:val="single" w:sz="4" w:space="0" w:color="auto"/>
            </w:tcBorders>
            <w:shd w:val="clear" w:color="auto" w:fill="auto"/>
            <w:vAlign w:val="bottom"/>
            <w:hideMark/>
          </w:tcPr>
          <w:p w14:paraId="0EC0A729" w14:textId="04F98594" w:rsidR="00EA5594" w:rsidRPr="00EA5594" w:rsidRDefault="008D3B1B"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Propriétaires</w:t>
            </w:r>
          </w:p>
        </w:tc>
        <w:tc>
          <w:tcPr>
            <w:tcW w:w="1553" w:type="dxa"/>
            <w:tcBorders>
              <w:top w:val="nil"/>
              <w:left w:val="nil"/>
              <w:bottom w:val="single" w:sz="4" w:space="0" w:color="auto"/>
              <w:right w:val="single" w:sz="4" w:space="0" w:color="auto"/>
            </w:tcBorders>
            <w:shd w:val="clear" w:color="auto" w:fill="auto"/>
            <w:vAlign w:val="bottom"/>
            <w:hideMark/>
          </w:tcPr>
          <w:p w14:paraId="0FD97CB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Houtkerque</w:t>
            </w:r>
          </w:p>
        </w:tc>
      </w:tr>
      <w:tr w:rsidR="00EA5594" w:rsidRPr="00EA5594" w14:paraId="1CF23EC7"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600053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14-juin</w:t>
            </w:r>
          </w:p>
        </w:tc>
        <w:tc>
          <w:tcPr>
            <w:tcW w:w="5953" w:type="dxa"/>
            <w:tcBorders>
              <w:top w:val="nil"/>
              <w:left w:val="nil"/>
              <w:bottom w:val="single" w:sz="4" w:space="0" w:color="auto"/>
              <w:right w:val="single" w:sz="4" w:space="0" w:color="auto"/>
            </w:tcBorders>
            <w:shd w:val="clear" w:color="auto" w:fill="auto"/>
            <w:vAlign w:val="bottom"/>
            <w:hideMark/>
          </w:tcPr>
          <w:p w14:paraId="29D4226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Commission Permanente Milieu Naturel et Patrimonial</w:t>
            </w:r>
          </w:p>
        </w:tc>
        <w:tc>
          <w:tcPr>
            <w:tcW w:w="2416" w:type="dxa"/>
            <w:tcBorders>
              <w:top w:val="nil"/>
              <w:left w:val="nil"/>
              <w:bottom w:val="single" w:sz="4" w:space="0" w:color="auto"/>
              <w:right w:val="single" w:sz="4" w:space="0" w:color="auto"/>
            </w:tcBorders>
            <w:shd w:val="clear" w:color="auto" w:fill="auto"/>
            <w:vAlign w:val="bottom"/>
            <w:hideMark/>
          </w:tcPr>
          <w:p w14:paraId="4A38E86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0439154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Douai</w:t>
            </w:r>
          </w:p>
        </w:tc>
      </w:tr>
      <w:tr w:rsidR="00EA5594" w:rsidRPr="00EA5594" w14:paraId="3F7B67D8"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45F270C"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19-juin</w:t>
            </w:r>
          </w:p>
        </w:tc>
        <w:tc>
          <w:tcPr>
            <w:tcW w:w="5953" w:type="dxa"/>
            <w:tcBorders>
              <w:top w:val="nil"/>
              <w:left w:val="nil"/>
              <w:bottom w:val="single" w:sz="4" w:space="0" w:color="auto"/>
              <w:right w:val="single" w:sz="4" w:space="0" w:color="auto"/>
            </w:tcBorders>
            <w:shd w:val="clear" w:color="auto" w:fill="auto"/>
            <w:vAlign w:val="bottom"/>
            <w:hideMark/>
          </w:tcPr>
          <w:p w14:paraId="2169A72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Inondations, sécheresses, … : comment construire le système assurantiel de demain ? »</w:t>
            </w:r>
            <w:r w:rsidRPr="00EA5594">
              <w:rPr>
                <w:rFonts w:ascii="Arial" w:eastAsia="Times New Roman" w:hAnsi="Arial" w:cs="Arial"/>
                <w:color w:val="292B2C"/>
                <w:sz w:val="20"/>
                <w:szCs w:val="20"/>
                <w:lang w:eastAsia="fr-FR"/>
              </w:rPr>
              <w:t>.</w:t>
            </w:r>
          </w:p>
        </w:tc>
        <w:tc>
          <w:tcPr>
            <w:tcW w:w="2416" w:type="dxa"/>
            <w:tcBorders>
              <w:top w:val="nil"/>
              <w:left w:val="nil"/>
              <w:bottom w:val="single" w:sz="4" w:space="0" w:color="auto"/>
              <w:right w:val="single" w:sz="4" w:space="0" w:color="auto"/>
            </w:tcBorders>
            <w:shd w:val="clear" w:color="auto" w:fill="auto"/>
            <w:vAlign w:val="bottom"/>
            <w:hideMark/>
          </w:tcPr>
          <w:p w14:paraId="6D3ECBC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Cercle Français de l'Eau</w:t>
            </w:r>
          </w:p>
        </w:tc>
        <w:tc>
          <w:tcPr>
            <w:tcW w:w="1553" w:type="dxa"/>
            <w:tcBorders>
              <w:top w:val="nil"/>
              <w:left w:val="nil"/>
              <w:bottom w:val="single" w:sz="4" w:space="0" w:color="auto"/>
              <w:right w:val="single" w:sz="4" w:space="0" w:color="auto"/>
            </w:tcBorders>
            <w:shd w:val="clear" w:color="auto" w:fill="auto"/>
            <w:vAlign w:val="bottom"/>
            <w:hideMark/>
          </w:tcPr>
          <w:p w14:paraId="1D1B684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web</w:t>
            </w:r>
            <w:proofErr w:type="gramEnd"/>
            <w:r w:rsidRPr="00EA5594">
              <w:rPr>
                <w:rFonts w:ascii="Arial" w:eastAsia="Times New Roman" w:hAnsi="Arial" w:cs="Arial"/>
                <w:color w:val="000000"/>
                <w:sz w:val="20"/>
                <w:szCs w:val="20"/>
                <w:lang w:eastAsia="fr-FR"/>
              </w:rPr>
              <w:t xml:space="preserve"> conférence</w:t>
            </w:r>
          </w:p>
        </w:tc>
      </w:tr>
      <w:tr w:rsidR="00EA5594" w:rsidRPr="00EA5594" w14:paraId="2C8B12AE"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C4BA853"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25-juin</w:t>
            </w:r>
          </w:p>
        </w:tc>
        <w:tc>
          <w:tcPr>
            <w:tcW w:w="5953" w:type="dxa"/>
            <w:tcBorders>
              <w:top w:val="nil"/>
              <w:left w:val="nil"/>
              <w:bottom w:val="single" w:sz="4" w:space="0" w:color="auto"/>
              <w:right w:val="single" w:sz="4" w:space="0" w:color="auto"/>
            </w:tcBorders>
            <w:shd w:val="clear" w:color="auto" w:fill="auto"/>
            <w:vAlign w:val="bottom"/>
            <w:hideMark/>
          </w:tcPr>
          <w:p w14:paraId="7D8576B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étude hydraulique et sédimentaire d'Esquelbecq : volets 1&amp;2</w:t>
            </w:r>
          </w:p>
        </w:tc>
        <w:tc>
          <w:tcPr>
            <w:tcW w:w="2416" w:type="dxa"/>
            <w:tcBorders>
              <w:top w:val="nil"/>
              <w:left w:val="nil"/>
              <w:bottom w:val="single" w:sz="4" w:space="0" w:color="auto"/>
              <w:right w:val="single" w:sz="4" w:space="0" w:color="auto"/>
            </w:tcBorders>
            <w:shd w:val="clear" w:color="auto" w:fill="auto"/>
            <w:vAlign w:val="bottom"/>
            <w:hideMark/>
          </w:tcPr>
          <w:p w14:paraId="0427CFA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INGETEC</w:t>
            </w:r>
          </w:p>
        </w:tc>
        <w:tc>
          <w:tcPr>
            <w:tcW w:w="1553" w:type="dxa"/>
            <w:tcBorders>
              <w:top w:val="nil"/>
              <w:left w:val="nil"/>
              <w:bottom w:val="single" w:sz="4" w:space="0" w:color="auto"/>
              <w:right w:val="single" w:sz="4" w:space="0" w:color="auto"/>
            </w:tcBorders>
            <w:shd w:val="clear" w:color="auto" w:fill="auto"/>
            <w:vAlign w:val="bottom"/>
            <w:hideMark/>
          </w:tcPr>
          <w:p w14:paraId="065601AE"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Esquelbecq</w:t>
            </w:r>
          </w:p>
        </w:tc>
      </w:tr>
      <w:tr w:rsidR="00EA5594" w:rsidRPr="00EA5594" w14:paraId="63E0BEF6"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E5865F7"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27-juin</w:t>
            </w:r>
          </w:p>
        </w:tc>
        <w:tc>
          <w:tcPr>
            <w:tcW w:w="5953" w:type="dxa"/>
            <w:tcBorders>
              <w:top w:val="nil"/>
              <w:left w:val="nil"/>
              <w:bottom w:val="single" w:sz="4" w:space="0" w:color="auto"/>
              <w:right w:val="single" w:sz="4" w:space="0" w:color="auto"/>
            </w:tcBorders>
            <w:shd w:val="clear" w:color="auto" w:fill="auto"/>
            <w:vAlign w:val="bottom"/>
            <w:hideMark/>
          </w:tcPr>
          <w:p w14:paraId="504C9CE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Comité de Lancement Interreg VI FUSION</w:t>
            </w:r>
          </w:p>
        </w:tc>
        <w:tc>
          <w:tcPr>
            <w:tcW w:w="2416" w:type="dxa"/>
            <w:tcBorders>
              <w:top w:val="nil"/>
              <w:left w:val="nil"/>
              <w:bottom w:val="single" w:sz="4" w:space="0" w:color="auto"/>
              <w:right w:val="single" w:sz="4" w:space="0" w:color="auto"/>
            </w:tcBorders>
            <w:shd w:val="clear" w:color="auto" w:fill="auto"/>
            <w:vAlign w:val="bottom"/>
            <w:hideMark/>
          </w:tcPr>
          <w:p w14:paraId="262B502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Interreg</w:t>
            </w:r>
          </w:p>
        </w:tc>
        <w:tc>
          <w:tcPr>
            <w:tcW w:w="1553" w:type="dxa"/>
            <w:tcBorders>
              <w:top w:val="nil"/>
              <w:left w:val="nil"/>
              <w:bottom w:val="single" w:sz="4" w:space="0" w:color="auto"/>
              <w:right w:val="single" w:sz="4" w:space="0" w:color="auto"/>
            </w:tcBorders>
            <w:shd w:val="clear" w:color="auto" w:fill="auto"/>
            <w:vAlign w:val="bottom"/>
            <w:hideMark/>
          </w:tcPr>
          <w:p w14:paraId="66AF085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08B22B39"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00AC1C7"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28-juin</w:t>
            </w:r>
          </w:p>
        </w:tc>
        <w:tc>
          <w:tcPr>
            <w:tcW w:w="5953" w:type="dxa"/>
            <w:tcBorders>
              <w:top w:val="nil"/>
              <w:left w:val="nil"/>
              <w:bottom w:val="single" w:sz="4" w:space="0" w:color="auto"/>
              <w:right w:val="single" w:sz="4" w:space="0" w:color="auto"/>
            </w:tcBorders>
            <w:shd w:val="clear" w:color="auto" w:fill="auto"/>
            <w:vAlign w:val="bottom"/>
            <w:hideMark/>
          </w:tcPr>
          <w:p w14:paraId="77B8C4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Séminaire de restitution des résultats Explore2 et LIFE Eau&amp;Climat « Des clés pour la gestion de l’eau de demain », </w:t>
            </w:r>
          </w:p>
        </w:tc>
        <w:tc>
          <w:tcPr>
            <w:tcW w:w="2416" w:type="dxa"/>
            <w:tcBorders>
              <w:top w:val="nil"/>
              <w:left w:val="nil"/>
              <w:bottom w:val="single" w:sz="4" w:space="0" w:color="auto"/>
              <w:right w:val="single" w:sz="4" w:space="0" w:color="auto"/>
            </w:tcBorders>
            <w:shd w:val="clear" w:color="auto" w:fill="auto"/>
            <w:vAlign w:val="bottom"/>
            <w:hideMark/>
          </w:tcPr>
          <w:p w14:paraId="064577D2" w14:textId="19D9567A" w:rsidR="00EA5594" w:rsidRPr="00EA5594" w:rsidRDefault="00720935" w:rsidP="00EA5594">
            <w:pPr>
              <w:spacing w:after="0" w:line="240" w:lineRule="auto"/>
              <w:jc w:val="left"/>
              <w:rPr>
                <w:rFonts w:ascii="Arial" w:eastAsia="Times New Roman" w:hAnsi="Arial" w:cs="Arial"/>
                <w:color w:val="000000"/>
                <w:sz w:val="20"/>
                <w:szCs w:val="20"/>
                <w:lang w:eastAsia="fr-FR"/>
              </w:rPr>
            </w:pPr>
            <w:proofErr w:type="spellStart"/>
            <w:r>
              <w:rPr>
                <w:rFonts w:ascii="Arial" w:eastAsia="Times New Roman" w:hAnsi="Arial" w:cs="Arial"/>
                <w:color w:val="000000"/>
                <w:sz w:val="20"/>
                <w:szCs w:val="20"/>
                <w:lang w:eastAsia="fr-FR"/>
              </w:rPr>
              <w:t>O</w:t>
            </w:r>
            <w:r w:rsidR="00EA5594" w:rsidRPr="00EA5594">
              <w:rPr>
                <w:rFonts w:ascii="Arial" w:eastAsia="Times New Roman" w:hAnsi="Arial" w:cs="Arial"/>
                <w:color w:val="000000"/>
                <w:sz w:val="20"/>
                <w:szCs w:val="20"/>
                <w:lang w:eastAsia="fr-FR"/>
              </w:rPr>
              <w:t>ieau</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3212722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2B44690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630D025"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11-juil</w:t>
            </w:r>
          </w:p>
        </w:tc>
        <w:tc>
          <w:tcPr>
            <w:tcW w:w="5953" w:type="dxa"/>
            <w:tcBorders>
              <w:top w:val="nil"/>
              <w:left w:val="nil"/>
              <w:bottom w:val="single" w:sz="4" w:space="0" w:color="auto"/>
              <w:right w:val="single" w:sz="4" w:space="0" w:color="auto"/>
            </w:tcBorders>
            <w:shd w:val="clear" w:color="auto" w:fill="auto"/>
            <w:vAlign w:val="bottom"/>
            <w:hideMark/>
          </w:tcPr>
          <w:p w14:paraId="09ADFC4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Résilience de l’eau et l’adaptation au changement climatique</w:t>
            </w:r>
          </w:p>
        </w:tc>
        <w:tc>
          <w:tcPr>
            <w:tcW w:w="2416" w:type="dxa"/>
            <w:tcBorders>
              <w:top w:val="nil"/>
              <w:left w:val="nil"/>
              <w:bottom w:val="single" w:sz="4" w:space="0" w:color="auto"/>
              <w:right w:val="single" w:sz="4" w:space="0" w:color="auto"/>
            </w:tcBorders>
            <w:shd w:val="clear" w:color="auto" w:fill="auto"/>
            <w:vAlign w:val="bottom"/>
            <w:hideMark/>
          </w:tcPr>
          <w:p w14:paraId="72B2F0C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Climate</w:t>
            </w:r>
            <w:proofErr w:type="spellEnd"/>
            <w:r w:rsidRPr="00EA5594">
              <w:rPr>
                <w:rFonts w:ascii="Arial" w:eastAsia="Times New Roman" w:hAnsi="Arial" w:cs="Arial"/>
                <w:color w:val="000000"/>
                <w:sz w:val="20"/>
                <w:szCs w:val="20"/>
                <w:lang w:eastAsia="fr-FR"/>
              </w:rPr>
              <w:t xml:space="preserve"> chance</w:t>
            </w:r>
          </w:p>
        </w:tc>
        <w:tc>
          <w:tcPr>
            <w:tcW w:w="1553" w:type="dxa"/>
            <w:tcBorders>
              <w:top w:val="nil"/>
              <w:left w:val="nil"/>
              <w:bottom w:val="single" w:sz="4" w:space="0" w:color="auto"/>
              <w:right w:val="single" w:sz="4" w:space="0" w:color="auto"/>
            </w:tcBorders>
            <w:shd w:val="clear" w:color="auto" w:fill="auto"/>
            <w:vAlign w:val="bottom"/>
            <w:hideMark/>
          </w:tcPr>
          <w:p w14:paraId="55CCC23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2241319C"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A7D838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19-juil</w:t>
            </w:r>
          </w:p>
        </w:tc>
        <w:tc>
          <w:tcPr>
            <w:tcW w:w="5953" w:type="dxa"/>
            <w:tcBorders>
              <w:top w:val="nil"/>
              <w:left w:val="nil"/>
              <w:bottom w:val="single" w:sz="4" w:space="0" w:color="auto"/>
              <w:right w:val="single" w:sz="4" w:space="0" w:color="auto"/>
            </w:tcBorders>
            <w:shd w:val="clear" w:color="auto" w:fill="auto"/>
            <w:vAlign w:val="bottom"/>
            <w:hideMark/>
          </w:tcPr>
          <w:p w14:paraId="3C2C0ABE"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Visite de terrain pour l'étude hydraulique et sédimentaire d'Esquelbecq</w:t>
            </w:r>
          </w:p>
        </w:tc>
        <w:tc>
          <w:tcPr>
            <w:tcW w:w="2416" w:type="dxa"/>
            <w:tcBorders>
              <w:top w:val="nil"/>
              <w:left w:val="nil"/>
              <w:bottom w:val="single" w:sz="4" w:space="0" w:color="auto"/>
              <w:right w:val="single" w:sz="4" w:space="0" w:color="auto"/>
            </w:tcBorders>
            <w:shd w:val="clear" w:color="auto" w:fill="auto"/>
            <w:vAlign w:val="bottom"/>
            <w:hideMark/>
          </w:tcPr>
          <w:p w14:paraId="00A4EB2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INGETEC</w:t>
            </w:r>
          </w:p>
        </w:tc>
        <w:tc>
          <w:tcPr>
            <w:tcW w:w="1553" w:type="dxa"/>
            <w:tcBorders>
              <w:top w:val="nil"/>
              <w:left w:val="nil"/>
              <w:bottom w:val="single" w:sz="4" w:space="0" w:color="auto"/>
              <w:right w:val="single" w:sz="4" w:space="0" w:color="auto"/>
            </w:tcBorders>
            <w:shd w:val="clear" w:color="auto" w:fill="auto"/>
            <w:vAlign w:val="bottom"/>
            <w:hideMark/>
          </w:tcPr>
          <w:p w14:paraId="51DCE4C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Esquelbecq</w:t>
            </w:r>
          </w:p>
        </w:tc>
      </w:tr>
      <w:tr w:rsidR="00EA5594" w:rsidRPr="00EA5594" w14:paraId="7AB63DDB"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A18FD06"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28-août</w:t>
            </w:r>
          </w:p>
        </w:tc>
        <w:tc>
          <w:tcPr>
            <w:tcW w:w="5953" w:type="dxa"/>
            <w:tcBorders>
              <w:top w:val="nil"/>
              <w:left w:val="nil"/>
              <w:bottom w:val="single" w:sz="4" w:space="0" w:color="auto"/>
              <w:right w:val="single" w:sz="4" w:space="0" w:color="auto"/>
            </w:tcBorders>
            <w:shd w:val="clear" w:color="auto" w:fill="auto"/>
            <w:vAlign w:val="bottom"/>
            <w:hideMark/>
          </w:tcPr>
          <w:p w14:paraId="6BAF905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Territ’EAU-riales</w:t>
            </w:r>
            <w:proofErr w:type="spellEnd"/>
            <w:r w:rsidRPr="00EA5594">
              <w:rPr>
                <w:rFonts w:ascii="Arial" w:eastAsia="Times New Roman" w:hAnsi="Arial" w:cs="Arial"/>
                <w:color w:val="000000"/>
                <w:sz w:val="20"/>
                <w:szCs w:val="20"/>
                <w:lang w:eastAsia="fr-FR"/>
              </w:rPr>
              <w:t xml:space="preserve"> de l’ANEB &amp; de la fédération des SCoT </w:t>
            </w:r>
          </w:p>
        </w:tc>
        <w:tc>
          <w:tcPr>
            <w:tcW w:w="2416" w:type="dxa"/>
            <w:tcBorders>
              <w:top w:val="nil"/>
              <w:left w:val="nil"/>
              <w:bottom w:val="single" w:sz="4" w:space="0" w:color="auto"/>
              <w:right w:val="single" w:sz="4" w:space="0" w:color="auto"/>
            </w:tcBorders>
            <w:shd w:val="clear" w:color="auto" w:fill="auto"/>
            <w:vAlign w:val="bottom"/>
            <w:hideMark/>
          </w:tcPr>
          <w:p w14:paraId="4942410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ACLEBE</w:t>
            </w:r>
          </w:p>
        </w:tc>
        <w:tc>
          <w:tcPr>
            <w:tcW w:w="1553" w:type="dxa"/>
            <w:tcBorders>
              <w:top w:val="nil"/>
              <w:left w:val="nil"/>
              <w:bottom w:val="single" w:sz="4" w:space="0" w:color="auto"/>
              <w:right w:val="single" w:sz="4" w:space="0" w:color="auto"/>
            </w:tcBorders>
            <w:shd w:val="clear" w:color="auto" w:fill="auto"/>
            <w:vAlign w:val="bottom"/>
            <w:hideMark/>
          </w:tcPr>
          <w:p w14:paraId="0DC5DCD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Arras</w:t>
            </w:r>
          </w:p>
        </w:tc>
      </w:tr>
      <w:tr w:rsidR="00EA5594" w:rsidRPr="00EA5594" w14:paraId="6ADB0570"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C6FF046"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04-sept</w:t>
            </w:r>
          </w:p>
        </w:tc>
        <w:tc>
          <w:tcPr>
            <w:tcW w:w="5953" w:type="dxa"/>
            <w:tcBorders>
              <w:top w:val="nil"/>
              <w:left w:val="nil"/>
              <w:bottom w:val="single" w:sz="4" w:space="0" w:color="auto"/>
              <w:right w:val="single" w:sz="4" w:space="0" w:color="auto"/>
            </w:tcBorders>
            <w:shd w:val="clear" w:color="auto" w:fill="auto"/>
            <w:vAlign w:val="bottom"/>
            <w:hideMark/>
          </w:tcPr>
          <w:p w14:paraId="2D616EB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Rencontre des Présidents de CLE du bassin Artois-Picardie</w:t>
            </w:r>
          </w:p>
        </w:tc>
        <w:tc>
          <w:tcPr>
            <w:tcW w:w="2416" w:type="dxa"/>
            <w:tcBorders>
              <w:top w:val="nil"/>
              <w:left w:val="nil"/>
              <w:bottom w:val="single" w:sz="4" w:space="0" w:color="auto"/>
              <w:right w:val="single" w:sz="4" w:space="0" w:color="auto"/>
            </w:tcBorders>
            <w:shd w:val="clear" w:color="auto" w:fill="auto"/>
            <w:vAlign w:val="bottom"/>
            <w:hideMark/>
          </w:tcPr>
          <w:p w14:paraId="0DE05E2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ACLEBE</w:t>
            </w:r>
          </w:p>
        </w:tc>
        <w:tc>
          <w:tcPr>
            <w:tcW w:w="1553" w:type="dxa"/>
            <w:tcBorders>
              <w:top w:val="nil"/>
              <w:left w:val="nil"/>
              <w:bottom w:val="single" w:sz="4" w:space="0" w:color="auto"/>
              <w:right w:val="single" w:sz="4" w:space="0" w:color="auto"/>
            </w:tcBorders>
            <w:shd w:val="clear" w:color="auto" w:fill="auto"/>
            <w:vAlign w:val="bottom"/>
            <w:hideMark/>
          </w:tcPr>
          <w:p w14:paraId="738906E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Arras</w:t>
            </w:r>
          </w:p>
        </w:tc>
      </w:tr>
      <w:tr w:rsidR="00EA5594" w:rsidRPr="00EA5594" w14:paraId="5F0C5B39" w14:textId="77777777" w:rsidTr="00F72846">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F6C8FFF"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10-sept</w:t>
            </w:r>
          </w:p>
        </w:tc>
        <w:tc>
          <w:tcPr>
            <w:tcW w:w="5953" w:type="dxa"/>
            <w:tcBorders>
              <w:top w:val="nil"/>
              <w:left w:val="nil"/>
              <w:bottom w:val="single" w:sz="4" w:space="0" w:color="auto"/>
              <w:right w:val="single" w:sz="4" w:space="0" w:color="auto"/>
            </w:tcBorders>
            <w:shd w:val="clear" w:color="auto" w:fill="auto"/>
            <w:vAlign w:val="bottom"/>
            <w:hideMark/>
          </w:tcPr>
          <w:p w14:paraId="32DD22A6" w14:textId="77777777" w:rsidR="00EA5594" w:rsidRPr="00EA5594" w:rsidRDefault="00EA5594" w:rsidP="00EA5594">
            <w:pPr>
              <w:spacing w:after="0" w:line="240" w:lineRule="auto"/>
              <w:jc w:val="left"/>
              <w:rPr>
                <w:rFonts w:ascii="Arial" w:eastAsia="Times New Roman" w:hAnsi="Arial" w:cs="Arial"/>
                <w:color w:val="050505"/>
                <w:sz w:val="20"/>
                <w:szCs w:val="20"/>
                <w:lang w:eastAsia="fr-FR"/>
              </w:rPr>
            </w:pPr>
            <w:r w:rsidRPr="00EA5594">
              <w:rPr>
                <w:rFonts w:ascii="Arial" w:eastAsia="Times New Roman" w:hAnsi="Arial" w:cs="Arial"/>
                <w:color w:val="050505"/>
                <w:sz w:val="20"/>
                <w:szCs w:val="20"/>
                <w:lang w:eastAsia="fr-FR"/>
              </w:rPr>
              <w:t xml:space="preserve">Démonstration de batardeaux </w:t>
            </w:r>
          </w:p>
        </w:tc>
        <w:tc>
          <w:tcPr>
            <w:tcW w:w="2416" w:type="dxa"/>
            <w:tcBorders>
              <w:top w:val="nil"/>
              <w:left w:val="nil"/>
              <w:bottom w:val="single" w:sz="4" w:space="0" w:color="auto"/>
              <w:right w:val="single" w:sz="4" w:space="0" w:color="auto"/>
            </w:tcBorders>
            <w:shd w:val="clear" w:color="auto" w:fill="auto"/>
            <w:vAlign w:val="bottom"/>
            <w:hideMark/>
          </w:tcPr>
          <w:p w14:paraId="6886FB44" w14:textId="2B43490A" w:rsidR="00EA5594" w:rsidRPr="00EA5594" w:rsidRDefault="007E26F2"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SYMSAGEL</w:t>
            </w:r>
          </w:p>
        </w:tc>
        <w:tc>
          <w:tcPr>
            <w:tcW w:w="1553" w:type="dxa"/>
            <w:tcBorders>
              <w:top w:val="nil"/>
              <w:left w:val="nil"/>
              <w:bottom w:val="single" w:sz="4" w:space="0" w:color="auto"/>
              <w:right w:val="single" w:sz="4" w:space="0" w:color="auto"/>
            </w:tcBorders>
            <w:shd w:val="clear" w:color="auto" w:fill="auto"/>
            <w:vAlign w:val="bottom"/>
            <w:hideMark/>
          </w:tcPr>
          <w:p w14:paraId="1D624C0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Merville</w:t>
            </w:r>
          </w:p>
        </w:tc>
      </w:tr>
      <w:tr w:rsidR="00EA5594" w:rsidRPr="00EA5594" w14:paraId="31AE66DD"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8148500"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19-sept</w:t>
            </w:r>
          </w:p>
        </w:tc>
        <w:tc>
          <w:tcPr>
            <w:tcW w:w="5953" w:type="dxa"/>
            <w:tcBorders>
              <w:top w:val="nil"/>
              <w:left w:val="nil"/>
              <w:bottom w:val="single" w:sz="4" w:space="0" w:color="auto"/>
              <w:right w:val="single" w:sz="4" w:space="0" w:color="auto"/>
            </w:tcBorders>
            <w:shd w:val="clear" w:color="auto" w:fill="auto"/>
            <w:vAlign w:val="bottom"/>
            <w:hideMark/>
          </w:tcPr>
          <w:p w14:paraId="463F556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Point avec BE étude hydraulique et sédimentaire d'Esquelbecq : volet 3</w:t>
            </w:r>
          </w:p>
        </w:tc>
        <w:tc>
          <w:tcPr>
            <w:tcW w:w="2416" w:type="dxa"/>
            <w:tcBorders>
              <w:top w:val="nil"/>
              <w:left w:val="nil"/>
              <w:bottom w:val="single" w:sz="4" w:space="0" w:color="auto"/>
              <w:right w:val="single" w:sz="4" w:space="0" w:color="auto"/>
            </w:tcBorders>
            <w:shd w:val="clear" w:color="auto" w:fill="auto"/>
            <w:vAlign w:val="bottom"/>
            <w:hideMark/>
          </w:tcPr>
          <w:p w14:paraId="06BC026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INGETEC</w:t>
            </w:r>
          </w:p>
        </w:tc>
        <w:tc>
          <w:tcPr>
            <w:tcW w:w="1553" w:type="dxa"/>
            <w:tcBorders>
              <w:top w:val="nil"/>
              <w:left w:val="nil"/>
              <w:bottom w:val="single" w:sz="4" w:space="0" w:color="auto"/>
              <w:right w:val="single" w:sz="4" w:space="0" w:color="auto"/>
            </w:tcBorders>
            <w:shd w:val="clear" w:color="auto" w:fill="auto"/>
            <w:vAlign w:val="bottom"/>
            <w:hideMark/>
          </w:tcPr>
          <w:p w14:paraId="75B4BC7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35777F19"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AACF319"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02-oct</w:t>
            </w:r>
          </w:p>
        </w:tc>
        <w:tc>
          <w:tcPr>
            <w:tcW w:w="5953" w:type="dxa"/>
            <w:tcBorders>
              <w:top w:val="nil"/>
              <w:left w:val="nil"/>
              <w:bottom w:val="single" w:sz="4" w:space="0" w:color="auto"/>
              <w:right w:val="single" w:sz="4" w:space="0" w:color="auto"/>
            </w:tcBorders>
            <w:shd w:val="clear" w:color="auto" w:fill="auto"/>
            <w:vAlign w:val="bottom"/>
            <w:hideMark/>
          </w:tcPr>
          <w:p w14:paraId="27F6AC2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étude hydraulique et sédimentaire d'Esquelbecq : volet 3</w:t>
            </w:r>
          </w:p>
        </w:tc>
        <w:tc>
          <w:tcPr>
            <w:tcW w:w="2416" w:type="dxa"/>
            <w:tcBorders>
              <w:top w:val="nil"/>
              <w:left w:val="nil"/>
              <w:bottom w:val="single" w:sz="4" w:space="0" w:color="auto"/>
              <w:right w:val="single" w:sz="4" w:space="0" w:color="auto"/>
            </w:tcBorders>
            <w:shd w:val="clear" w:color="auto" w:fill="auto"/>
            <w:vAlign w:val="bottom"/>
            <w:hideMark/>
          </w:tcPr>
          <w:p w14:paraId="3D36EBC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INGETEC</w:t>
            </w:r>
          </w:p>
        </w:tc>
        <w:tc>
          <w:tcPr>
            <w:tcW w:w="1553" w:type="dxa"/>
            <w:tcBorders>
              <w:top w:val="nil"/>
              <w:left w:val="nil"/>
              <w:bottom w:val="single" w:sz="4" w:space="0" w:color="auto"/>
              <w:right w:val="single" w:sz="4" w:space="0" w:color="auto"/>
            </w:tcBorders>
            <w:shd w:val="clear" w:color="auto" w:fill="auto"/>
            <w:vAlign w:val="bottom"/>
            <w:hideMark/>
          </w:tcPr>
          <w:p w14:paraId="7EFFC6B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Esquelbecq</w:t>
            </w:r>
          </w:p>
        </w:tc>
      </w:tr>
      <w:tr w:rsidR="00EA5594" w:rsidRPr="00EA5594" w14:paraId="0E2948EB"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4453BE78"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10-oct</w:t>
            </w:r>
          </w:p>
        </w:tc>
        <w:tc>
          <w:tcPr>
            <w:tcW w:w="5953" w:type="dxa"/>
            <w:tcBorders>
              <w:top w:val="nil"/>
              <w:left w:val="nil"/>
              <w:bottom w:val="single" w:sz="4" w:space="0" w:color="auto"/>
              <w:right w:val="single" w:sz="4" w:space="0" w:color="auto"/>
            </w:tcBorders>
            <w:shd w:val="clear" w:color="auto" w:fill="auto"/>
            <w:vAlign w:val="bottom"/>
            <w:hideMark/>
          </w:tcPr>
          <w:p w14:paraId="5BBEDA0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des Personnes Publiques Associées au lancement de la révision du PLUi-H</w:t>
            </w:r>
          </w:p>
        </w:tc>
        <w:tc>
          <w:tcPr>
            <w:tcW w:w="2416" w:type="dxa"/>
            <w:tcBorders>
              <w:top w:val="nil"/>
              <w:left w:val="nil"/>
              <w:bottom w:val="single" w:sz="4" w:space="0" w:color="auto"/>
              <w:right w:val="single" w:sz="4" w:space="0" w:color="auto"/>
            </w:tcBorders>
            <w:shd w:val="clear" w:color="auto" w:fill="auto"/>
            <w:vAlign w:val="bottom"/>
            <w:hideMark/>
          </w:tcPr>
          <w:p w14:paraId="43BE657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Cœur de Flandre agglo</w:t>
            </w:r>
          </w:p>
        </w:tc>
        <w:tc>
          <w:tcPr>
            <w:tcW w:w="1553" w:type="dxa"/>
            <w:tcBorders>
              <w:top w:val="nil"/>
              <w:left w:val="nil"/>
              <w:bottom w:val="single" w:sz="4" w:space="0" w:color="auto"/>
              <w:right w:val="single" w:sz="4" w:space="0" w:color="auto"/>
            </w:tcBorders>
            <w:shd w:val="clear" w:color="auto" w:fill="auto"/>
            <w:vAlign w:val="bottom"/>
            <w:hideMark/>
          </w:tcPr>
          <w:p w14:paraId="7A46EE1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Hazebrouck</w:t>
            </w:r>
          </w:p>
        </w:tc>
      </w:tr>
      <w:tr w:rsidR="00EA5594" w:rsidRPr="00EA5594" w14:paraId="1C8E1664"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0DF216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04-nov</w:t>
            </w:r>
          </w:p>
        </w:tc>
        <w:tc>
          <w:tcPr>
            <w:tcW w:w="5953" w:type="dxa"/>
            <w:tcBorders>
              <w:top w:val="nil"/>
              <w:left w:val="nil"/>
              <w:bottom w:val="single" w:sz="4" w:space="0" w:color="auto"/>
              <w:right w:val="single" w:sz="4" w:space="0" w:color="auto"/>
            </w:tcBorders>
            <w:shd w:val="clear" w:color="auto" w:fill="auto"/>
            <w:vAlign w:val="bottom"/>
            <w:hideMark/>
          </w:tcPr>
          <w:p w14:paraId="6B10876A" w14:textId="4B50B181"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Stratégie et plan d’actions de la Trame verte et bleue </w:t>
            </w:r>
          </w:p>
        </w:tc>
        <w:tc>
          <w:tcPr>
            <w:tcW w:w="2416" w:type="dxa"/>
            <w:tcBorders>
              <w:top w:val="nil"/>
              <w:left w:val="nil"/>
              <w:bottom w:val="single" w:sz="4" w:space="0" w:color="auto"/>
              <w:right w:val="single" w:sz="4" w:space="0" w:color="auto"/>
            </w:tcBorders>
            <w:shd w:val="clear" w:color="auto" w:fill="auto"/>
            <w:vAlign w:val="bottom"/>
            <w:hideMark/>
          </w:tcPr>
          <w:p w14:paraId="7427CD0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Cœur de Flandre agglo</w:t>
            </w:r>
          </w:p>
        </w:tc>
        <w:tc>
          <w:tcPr>
            <w:tcW w:w="1553" w:type="dxa"/>
            <w:tcBorders>
              <w:top w:val="nil"/>
              <w:left w:val="nil"/>
              <w:bottom w:val="single" w:sz="4" w:space="0" w:color="auto"/>
              <w:right w:val="single" w:sz="4" w:space="0" w:color="auto"/>
            </w:tcBorders>
            <w:shd w:val="clear" w:color="auto" w:fill="auto"/>
            <w:vAlign w:val="bottom"/>
            <w:hideMark/>
          </w:tcPr>
          <w:p w14:paraId="35F1E940"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Hazebrouck</w:t>
            </w:r>
          </w:p>
        </w:tc>
      </w:tr>
      <w:tr w:rsidR="00EA5594" w:rsidRPr="00EA5594" w14:paraId="215A57ED"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1FDC183"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05-nov</w:t>
            </w:r>
          </w:p>
        </w:tc>
        <w:tc>
          <w:tcPr>
            <w:tcW w:w="5953" w:type="dxa"/>
            <w:tcBorders>
              <w:top w:val="nil"/>
              <w:left w:val="nil"/>
              <w:bottom w:val="single" w:sz="4" w:space="0" w:color="auto"/>
              <w:right w:val="single" w:sz="4" w:space="0" w:color="auto"/>
            </w:tcBorders>
            <w:shd w:val="clear" w:color="auto" w:fill="auto"/>
            <w:vAlign w:val="bottom"/>
            <w:hideMark/>
          </w:tcPr>
          <w:p w14:paraId="4EF5877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Réunion de suivi des inondations (arrondissement de Dunkerque)</w:t>
            </w:r>
          </w:p>
        </w:tc>
        <w:tc>
          <w:tcPr>
            <w:tcW w:w="2416" w:type="dxa"/>
            <w:tcBorders>
              <w:top w:val="nil"/>
              <w:left w:val="nil"/>
              <w:bottom w:val="single" w:sz="4" w:space="0" w:color="auto"/>
              <w:right w:val="single" w:sz="4" w:space="0" w:color="auto"/>
            </w:tcBorders>
            <w:shd w:val="clear" w:color="auto" w:fill="auto"/>
            <w:vAlign w:val="bottom"/>
            <w:hideMark/>
          </w:tcPr>
          <w:p w14:paraId="3C5BE2D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Sous Préfecture</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2C1AF5F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Dunkerque</w:t>
            </w:r>
          </w:p>
        </w:tc>
      </w:tr>
      <w:tr w:rsidR="00EA5594" w:rsidRPr="00EA5594" w14:paraId="1D5A732B"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1EBE11D"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06-nov</w:t>
            </w:r>
          </w:p>
        </w:tc>
        <w:tc>
          <w:tcPr>
            <w:tcW w:w="5953" w:type="dxa"/>
            <w:tcBorders>
              <w:top w:val="nil"/>
              <w:left w:val="nil"/>
              <w:bottom w:val="single" w:sz="4" w:space="0" w:color="auto"/>
              <w:right w:val="single" w:sz="4" w:space="0" w:color="auto"/>
            </w:tcBorders>
            <w:shd w:val="clear" w:color="auto" w:fill="auto"/>
            <w:vAlign w:val="bottom"/>
            <w:hideMark/>
          </w:tcPr>
          <w:p w14:paraId="7127C9FB" w14:textId="2F239F83"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Elaboration des scénarios tendanciels sur </w:t>
            </w:r>
            <w:r w:rsidR="005528B2">
              <w:rPr>
                <w:rFonts w:ascii="Arial" w:eastAsia="Times New Roman" w:hAnsi="Arial" w:cs="Arial"/>
                <w:color w:val="000000"/>
                <w:sz w:val="20"/>
                <w:szCs w:val="20"/>
                <w:lang w:eastAsia="fr-FR"/>
              </w:rPr>
              <w:t>l’Yser</w:t>
            </w:r>
          </w:p>
        </w:tc>
        <w:tc>
          <w:tcPr>
            <w:tcW w:w="2416" w:type="dxa"/>
            <w:tcBorders>
              <w:top w:val="nil"/>
              <w:left w:val="nil"/>
              <w:bottom w:val="single" w:sz="4" w:space="0" w:color="auto"/>
              <w:right w:val="single" w:sz="4" w:space="0" w:color="auto"/>
            </w:tcBorders>
            <w:shd w:val="clear" w:color="auto" w:fill="auto"/>
            <w:vAlign w:val="bottom"/>
            <w:hideMark/>
          </w:tcPr>
          <w:p w14:paraId="1E7CA81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Ecodecision</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2F48F7E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208222D7" w14:textId="77777777" w:rsidTr="00B25203">
        <w:trPr>
          <w:trHeight w:val="28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200F8D6"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07-nov</w:t>
            </w:r>
          </w:p>
        </w:tc>
        <w:tc>
          <w:tcPr>
            <w:tcW w:w="5953" w:type="dxa"/>
            <w:tcBorders>
              <w:top w:val="nil"/>
              <w:left w:val="nil"/>
              <w:bottom w:val="single" w:sz="4" w:space="0" w:color="auto"/>
              <w:right w:val="single" w:sz="4" w:space="0" w:color="auto"/>
            </w:tcBorders>
            <w:shd w:val="clear" w:color="auto" w:fill="auto"/>
            <w:vAlign w:val="bottom"/>
            <w:hideMark/>
          </w:tcPr>
          <w:p w14:paraId="6A56F6C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Journée technique : Luttez efficacement contre l'érosion des sols</w:t>
            </w:r>
          </w:p>
        </w:tc>
        <w:tc>
          <w:tcPr>
            <w:tcW w:w="2416" w:type="dxa"/>
            <w:tcBorders>
              <w:top w:val="nil"/>
              <w:left w:val="nil"/>
              <w:bottom w:val="single" w:sz="4" w:space="0" w:color="auto"/>
              <w:right w:val="single" w:sz="4" w:space="0" w:color="auto"/>
            </w:tcBorders>
            <w:shd w:val="clear" w:color="auto" w:fill="auto"/>
            <w:vAlign w:val="bottom"/>
            <w:hideMark/>
          </w:tcPr>
          <w:p w14:paraId="2545B2EB"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Chambre d'agriculture </w:t>
            </w:r>
          </w:p>
        </w:tc>
        <w:tc>
          <w:tcPr>
            <w:tcW w:w="1553" w:type="dxa"/>
            <w:tcBorders>
              <w:top w:val="nil"/>
              <w:left w:val="nil"/>
              <w:bottom w:val="single" w:sz="4" w:space="0" w:color="auto"/>
              <w:right w:val="single" w:sz="4" w:space="0" w:color="auto"/>
            </w:tcBorders>
            <w:shd w:val="clear" w:color="auto" w:fill="auto"/>
            <w:vAlign w:val="bottom"/>
            <w:hideMark/>
          </w:tcPr>
          <w:p w14:paraId="7DEDA28E" w14:textId="28DDA0D1"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Boubers</w:t>
            </w:r>
            <w:proofErr w:type="spellEnd"/>
            <w:r w:rsidRPr="00EA5594">
              <w:rPr>
                <w:rFonts w:ascii="Arial" w:eastAsia="Times New Roman" w:hAnsi="Arial" w:cs="Arial"/>
                <w:color w:val="000000"/>
                <w:sz w:val="20"/>
                <w:szCs w:val="20"/>
                <w:lang w:eastAsia="fr-FR"/>
              </w:rPr>
              <w:t xml:space="preserve"> </w:t>
            </w:r>
            <w:r w:rsidR="007E26F2">
              <w:rPr>
                <w:rFonts w:ascii="Arial" w:eastAsia="Times New Roman" w:hAnsi="Arial" w:cs="Arial"/>
                <w:color w:val="000000"/>
                <w:sz w:val="20"/>
                <w:szCs w:val="20"/>
                <w:lang w:eastAsia="fr-FR"/>
              </w:rPr>
              <w:t>/</w:t>
            </w:r>
            <w:r w:rsidRPr="00EA5594">
              <w:rPr>
                <w:rFonts w:ascii="Arial" w:eastAsia="Times New Roman" w:hAnsi="Arial" w:cs="Arial"/>
                <w:color w:val="000000"/>
                <w:sz w:val="20"/>
                <w:szCs w:val="20"/>
                <w:lang w:eastAsia="fr-FR"/>
              </w:rPr>
              <w:t xml:space="preserve"> Canche</w:t>
            </w:r>
          </w:p>
        </w:tc>
      </w:tr>
      <w:tr w:rsidR="00EA5594" w:rsidRPr="00EA5594" w14:paraId="442A1512"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B7F525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lastRenderedPageBreak/>
              <w:t>14-nov</w:t>
            </w:r>
          </w:p>
        </w:tc>
        <w:tc>
          <w:tcPr>
            <w:tcW w:w="5953" w:type="dxa"/>
            <w:tcBorders>
              <w:top w:val="nil"/>
              <w:left w:val="nil"/>
              <w:bottom w:val="single" w:sz="4" w:space="0" w:color="auto"/>
              <w:right w:val="single" w:sz="4" w:space="0" w:color="auto"/>
            </w:tcBorders>
            <w:shd w:val="clear" w:color="auto" w:fill="auto"/>
            <w:vAlign w:val="bottom"/>
            <w:hideMark/>
          </w:tcPr>
          <w:p w14:paraId="1E85E0D1"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6ème session académie de l'eau : gestion de l'eau, la nature pour assurer notre </w:t>
            </w:r>
            <w:proofErr w:type="gramStart"/>
            <w:r w:rsidRPr="00EA5594">
              <w:rPr>
                <w:rFonts w:ascii="Arial" w:eastAsia="Times New Roman" w:hAnsi="Arial" w:cs="Arial"/>
                <w:color w:val="000000"/>
                <w:sz w:val="20"/>
                <w:szCs w:val="20"/>
                <w:lang w:eastAsia="fr-FR"/>
              </w:rPr>
              <w:t>futur?</w:t>
            </w:r>
            <w:proofErr w:type="gramEnd"/>
          </w:p>
        </w:tc>
        <w:tc>
          <w:tcPr>
            <w:tcW w:w="2416" w:type="dxa"/>
            <w:tcBorders>
              <w:top w:val="nil"/>
              <w:left w:val="nil"/>
              <w:bottom w:val="single" w:sz="4" w:space="0" w:color="auto"/>
              <w:right w:val="single" w:sz="4" w:space="0" w:color="auto"/>
            </w:tcBorders>
            <w:shd w:val="clear" w:color="auto" w:fill="auto"/>
            <w:vAlign w:val="bottom"/>
            <w:hideMark/>
          </w:tcPr>
          <w:p w14:paraId="110E814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748241F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Lens</w:t>
            </w:r>
          </w:p>
        </w:tc>
      </w:tr>
      <w:tr w:rsidR="00EA5594" w:rsidRPr="00EA5594" w14:paraId="7D517DB1"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1D773A1E"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15-nov</w:t>
            </w:r>
          </w:p>
        </w:tc>
        <w:tc>
          <w:tcPr>
            <w:tcW w:w="5953" w:type="dxa"/>
            <w:tcBorders>
              <w:top w:val="nil"/>
              <w:left w:val="nil"/>
              <w:bottom w:val="single" w:sz="4" w:space="0" w:color="auto"/>
              <w:right w:val="single" w:sz="4" w:space="0" w:color="auto"/>
            </w:tcBorders>
            <w:shd w:val="clear" w:color="auto" w:fill="auto"/>
            <w:vAlign w:val="bottom"/>
            <w:hideMark/>
          </w:tcPr>
          <w:p w14:paraId="01FD5DEE"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3ème atelier 3 SCoT : sobriété foncière et stratégie de développement économique </w:t>
            </w:r>
          </w:p>
        </w:tc>
        <w:tc>
          <w:tcPr>
            <w:tcW w:w="2416" w:type="dxa"/>
            <w:tcBorders>
              <w:top w:val="nil"/>
              <w:left w:val="nil"/>
              <w:bottom w:val="single" w:sz="4" w:space="0" w:color="auto"/>
              <w:right w:val="single" w:sz="4" w:space="0" w:color="auto"/>
            </w:tcBorders>
            <w:shd w:val="clear" w:color="auto" w:fill="auto"/>
            <w:vAlign w:val="bottom"/>
            <w:hideMark/>
          </w:tcPr>
          <w:p w14:paraId="70091C72"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Syndicat mixte Flandre et Lys </w:t>
            </w:r>
          </w:p>
        </w:tc>
        <w:tc>
          <w:tcPr>
            <w:tcW w:w="1553" w:type="dxa"/>
            <w:tcBorders>
              <w:top w:val="nil"/>
              <w:left w:val="nil"/>
              <w:bottom w:val="single" w:sz="4" w:space="0" w:color="auto"/>
              <w:right w:val="single" w:sz="4" w:space="0" w:color="auto"/>
            </w:tcBorders>
            <w:shd w:val="clear" w:color="auto" w:fill="auto"/>
            <w:vAlign w:val="bottom"/>
            <w:hideMark/>
          </w:tcPr>
          <w:p w14:paraId="289528F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Wallon-Cappel  </w:t>
            </w:r>
          </w:p>
        </w:tc>
      </w:tr>
      <w:tr w:rsidR="00EA5594" w:rsidRPr="00EA5594" w14:paraId="542A5D0B" w14:textId="77777777" w:rsidTr="00F72846">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A4FFA12"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19-nov</w:t>
            </w:r>
          </w:p>
        </w:tc>
        <w:tc>
          <w:tcPr>
            <w:tcW w:w="5953" w:type="dxa"/>
            <w:tcBorders>
              <w:top w:val="nil"/>
              <w:left w:val="nil"/>
              <w:bottom w:val="single" w:sz="4" w:space="0" w:color="auto"/>
              <w:right w:val="single" w:sz="4" w:space="0" w:color="auto"/>
            </w:tcBorders>
            <w:shd w:val="clear" w:color="auto" w:fill="auto"/>
            <w:vAlign w:val="bottom"/>
            <w:hideMark/>
          </w:tcPr>
          <w:p w14:paraId="2939474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Interreg VI : Réunion technique de lancement CARE +</w:t>
            </w:r>
          </w:p>
        </w:tc>
        <w:tc>
          <w:tcPr>
            <w:tcW w:w="2416" w:type="dxa"/>
            <w:tcBorders>
              <w:top w:val="nil"/>
              <w:left w:val="nil"/>
              <w:bottom w:val="single" w:sz="4" w:space="0" w:color="auto"/>
              <w:right w:val="single" w:sz="4" w:space="0" w:color="auto"/>
            </w:tcBorders>
            <w:shd w:val="clear" w:color="auto" w:fill="auto"/>
            <w:vAlign w:val="bottom"/>
            <w:hideMark/>
          </w:tcPr>
          <w:p w14:paraId="157128B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SYMSAGEL</w:t>
            </w:r>
          </w:p>
        </w:tc>
        <w:tc>
          <w:tcPr>
            <w:tcW w:w="1553" w:type="dxa"/>
            <w:tcBorders>
              <w:top w:val="nil"/>
              <w:left w:val="nil"/>
              <w:bottom w:val="single" w:sz="4" w:space="0" w:color="auto"/>
              <w:right w:val="single" w:sz="4" w:space="0" w:color="auto"/>
            </w:tcBorders>
            <w:shd w:val="clear" w:color="auto" w:fill="auto"/>
            <w:vAlign w:val="bottom"/>
            <w:hideMark/>
          </w:tcPr>
          <w:p w14:paraId="3134DDB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Noeux-les-Mines</w:t>
            </w:r>
            <w:proofErr w:type="spellEnd"/>
          </w:p>
        </w:tc>
      </w:tr>
      <w:tr w:rsidR="00EA5594" w:rsidRPr="00EA5594" w14:paraId="5E42517A" w14:textId="77777777" w:rsidTr="00F72846">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840453C"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25-nov</w:t>
            </w:r>
          </w:p>
        </w:tc>
        <w:tc>
          <w:tcPr>
            <w:tcW w:w="5953" w:type="dxa"/>
            <w:tcBorders>
              <w:top w:val="nil"/>
              <w:left w:val="nil"/>
              <w:bottom w:val="single" w:sz="4" w:space="0" w:color="auto"/>
              <w:right w:val="single" w:sz="4" w:space="0" w:color="auto"/>
            </w:tcBorders>
            <w:shd w:val="clear" w:color="auto" w:fill="auto"/>
            <w:vAlign w:val="bottom"/>
            <w:hideMark/>
          </w:tcPr>
          <w:p w14:paraId="54AD119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Groupe de travail « eaux » du GECT West-</w:t>
            </w:r>
            <w:proofErr w:type="spellStart"/>
            <w:r w:rsidRPr="00EA5594">
              <w:rPr>
                <w:rFonts w:ascii="Arial" w:eastAsia="Times New Roman" w:hAnsi="Arial" w:cs="Arial"/>
                <w:color w:val="000000"/>
                <w:sz w:val="20"/>
                <w:szCs w:val="20"/>
                <w:lang w:eastAsia="fr-FR"/>
              </w:rPr>
              <w:t>Vlaanderen</w:t>
            </w:r>
            <w:proofErr w:type="spellEnd"/>
            <w:r w:rsidRPr="00EA5594">
              <w:rPr>
                <w:rFonts w:ascii="Arial" w:eastAsia="Times New Roman" w:hAnsi="Arial" w:cs="Arial"/>
                <w:color w:val="000000"/>
                <w:sz w:val="20"/>
                <w:szCs w:val="20"/>
                <w:lang w:eastAsia="fr-FR"/>
              </w:rPr>
              <w:t xml:space="preserve"> / Flandre – Dunkerque - Côte d’Opale</w:t>
            </w:r>
          </w:p>
        </w:tc>
        <w:tc>
          <w:tcPr>
            <w:tcW w:w="2416" w:type="dxa"/>
            <w:tcBorders>
              <w:top w:val="nil"/>
              <w:left w:val="nil"/>
              <w:bottom w:val="single" w:sz="4" w:space="0" w:color="auto"/>
              <w:right w:val="single" w:sz="4" w:space="0" w:color="auto"/>
            </w:tcBorders>
            <w:shd w:val="clear" w:color="auto" w:fill="auto"/>
            <w:vAlign w:val="bottom"/>
            <w:hideMark/>
          </w:tcPr>
          <w:p w14:paraId="0E89E04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AGUR</w:t>
            </w:r>
          </w:p>
        </w:tc>
        <w:tc>
          <w:tcPr>
            <w:tcW w:w="1553" w:type="dxa"/>
            <w:tcBorders>
              <w:top w:val="nil"/>
              <w:left w:val="nil"/>
              <w:bottom w:val="single" w:sz="4" w:space="0" w:color="auto"/>
              <w:right w:val="single" w:sz="4" w:space="0" w:color="auto"/>
            </w:tcBorders>
            <w:shd w:val="clear" w:color="auto" w:fill="auto"/>
            <w:vAlign w:val="bottom"/>
            <w:hideMark/>
          </w:tcPr>
          <w:p w14:paraId="5A6E8DC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Dunkerque</w:t>
            </w:r>
          </w:p>
        </w:tc>
      </w:tr>
      <w:tr w:rsidR="00EA5594" w:rsidRPr="00EA5594" w14:paraId="5561B7EF" w14:textId="77777777" w:rsidTr="00F72846">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313CA005"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26-nov</w:t>
            </w:r>
          </w:p>
        </w:tc>
        <w:tc>
          <w:tcPr>
            <w:tcW w:w="5953" w:type="dxa"/>
            <w:tcBorders>
              <w:top w:val="nil"/>
              <w:left w:val="nil"/>
              <w:bottom w:val="single" w:sz="4" w:space="0" w:color="auto"/>
              <w:right w:val="single" w:sz="4" w:space="0" w:color="auto"/>
            </w:tcBorders>
            <w:shd w:val="clear" w:color="auto" w:fill="auto"/>
            <w:vAlign w:val="center"/>
            <w:hideMark/>
          </w:tcPr>
          <w:p w14:paraId="7DD3AC77" w14:textId="77777777" w:rsidR="00EA5594" w:rsidRPr="00EA5594" w:rsidRDefault="00EA5594" w:rsidP="00EA5594">
            <w:pPr>
              <w:spacing w:after="0" w:line="240" w:lineRule="auto"/>
              <w:jc w:val="left"/>
              <w:rPr>
                <w:rFonts w:ascii="Arial" w:eastAsia="Times New Roman" w:hAnsi="Arial" w:cs="Arial"/>
                <w:color w:val="575757"/>
                <w:sz w:val="20"/>
                <w:szCs w:val="20"/>
                <w:lang w:eastAsia="fr-FR"/>
              </w:rPr>
            </w:pPr>
            <w:r w:rsidRPr="00EA5594">
              <w:rPr>
                <w:rFonts w:ascii="Arial" w:eastAsia="Times New Roman" w:hAnsi="Arial" w:cs="Arial"/>
                <w:color w:val="575757"/>
                <w:sz w:val="20"/>
                <w:szCs w:val="20"/>
                <w:lang w:eastAsia="fr-FR"/>
              </w:rPr>
              <w:t>Transition hydrique : enjeux et leviers d’actions</w:t>
            </w:r>
          </w:p>
        </w:tc>
        <w:tc>
          <w:tcPr>
            <w:tcW w:w="2416" w:type="dxa"/>
            <w:tcBorders>
              <w:top w:val="nil"/>
              <w:left w:val="nil"/>
              <w:bottom w:val="single" w:sz="4" w:space="0" w:color="auto"/>
              <w:right w:val="single" w:sz="4" w:space="0" w:color="auto"/>
            </w:tcBorders>
            <w:shd w:val="clear" w:color="auto" w:fill="auto"/>
            <w:vAlign w:val="bottom"/>
            <w:hideMark/>
          </w:tcPr>
          <w:p w14:paraId="3C8C4A77"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CNFPT</w:t>
            </w:r>
          </w:p>
        </w:tc>
        <w:tc>
          <w:tcPr>
            <w:tcW w:w="1553" w:type="dxa"/>
            <w:tcBorders>
              <w:top w:val="nil"/>
              <w:left w:val="nil"/>
              <w:bottom w:val="single" w:sz="4" w:space="0" w:color="auto"/>
              <w:right w:val="single" w:sz="4" w:space="0" w:color="auto"/>
            </w:tcBorders>
            <w:shd w:val="clear" w:color="auto" w:fill="auto"/>
            <w:vAlign w:val="bottom"/>
            <w:hideMark/>
          </w:tcPr>
          <w:p w14:paraId="6D118D2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5BD0599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20DA3BD8"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29-nov</w:t>
            </w:r>
          </w:p>
        </w:tc>
        <w:tc>
          <w:tcPr>
            <w:tcW w:w="5953" w:type="dxa"/>
            <w:tcBorders>
              <w:top w:val="nil"/>
              <w:left w:val="nil"/>
              <w:bottom w:val="single" w:sz="4" w:space="0" w:color="auto"/>
              <w:right w:val="single" w:sz="4" w:space="0" w:color="auto"/>
            </w:tcBorders>
            <w:shd w:val="clear" w:color="auto" w:fill="auto"/>
            <w:vAlign w:val="bottom"/>
            <w:hideMark/>
          </w:tcPr>
          <w:p w14:paraId="6F36962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Echanges réseau régional hydrométrie</w:t>
            </w:r>
          </w:p>
        </w:tc>
        <w:tc>
          <w:tcPr>
            <w:tcW w:w="2416" w:type="dxa"/>
            <w:tcBorders>
              <w:top w:val="nil"/>
              <w:left w:val="nil"/>
              <w:bottom w:val="single" w:sz="4" w:space="0" w:color="auto"/>
              <w:right w:val="single" w:sz="4" w:space="0" w:color="auto"/>
            </w:tcBorders>
            <w:shd w:val="clear" w:color="auto" w:fill="auto"/>
            <w:vAlign w:val="bottom"/>
            <w:hideMark/>
          </w:tcPr>
          <w:p w14:paraId="1C2B10F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DREAL</w:t>
            </w:r>
          </w:p>
        </w:tc>
        <w:tc>
          <w:tcPr>
            <w:tcW w:w="1553" w:type="dxa"/>
            <w:tcBorders>
              <w:top w:val="nil"/>
              <w:left w:val="nil"/>
              <w:bottom w:val="single" w:sz="4" w:space="0" w:color="auto"/>
              <w:right w:val="single" w:sz="4" w:space="0" w:color="auto"/>
            </w:tcBorders>
            <w:shd w:val="clear" w:color="auto" w:fill="auto"/>
            <w:vAlign w:val="bottom"/>
            <w:hideMark/>
          </w:tcPr>
          <w:p w14:paraId="3B37840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6809B56E"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63097195"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29-nov</w:t>
            </w:r>
          </w:p>
        </w:tc>
        <w:tc>
          <w:tcPr>
            <w:tcW w:w="5953" w:type="dxa"/>
            <w:tcBorders>
              <w:top w:val="nil"/>
              <w:left w:val="nil"/>
              <w:bottom w:val="single" w:sz="4" w:space="0" w:color="auto"/>
              <w:right w:val="single" w:sz="4" w:space="0" w:color="auto"/>
            </w:tcBorders>
            <w:shd w:val="clear" w:color="auto" w:fill="auto"/>
            <w:vAlign w:val="bottom"/>
            <w:hideMark/>
          </w:tcPr>
          <w:p w14:paraId="7C5753C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Commission Permanente Milieu Naturel et Patrimonial</w:t>
            </w:r>
          </w:p>
        </w:tc>
        <w:tc>
          <w:tcPr>
            <w:tcW w:w="2416" w:type="dxa"/>
            <w:tcBorders>
              <w:top w:val="nil"/>
              <w:left w:val="nil"/>
              <w:bottom w:val="single" w:sz="4" w:space="0" w:color="auto"/>
              <w:right w:val="single" w:sz="4" w:space="0" w:color="auto"/>
            </w:tcBorders>
            <w:shd w:val="clear" w:color="auto" w:fill="auto"/>
            <w:vAlign w:val="bottom"/>
            <w:hideMark/>
          </w:tcPr>
          <w:p w14:paraId="3D3582F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48EDDB7A"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Douai</w:t>
            </w:r>
          </w:p>
        </w:tc>
      </w:tr>
      <w:tr w:rsidR="00EA5594" w:rsidRPr="00EA5594" w14:paraId="3E11F9A1" w14:textId="77777777" w:rsidTr="00F72846">
        <w:trPr>
          <w:trHeight w:val="52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821C32" w14:textId="77777777" w:rsidR="00EA5594" w:rsidRPr="00B63050" w:rsidRDefault="00EA5594" w:rsidP="00EA5594">
            <w:pPr>
              <w:spacing w:after="0" w:line="240" w:lineRule="auto"/>
              <w:jc w:val="right"/>
              <w:rPr>
                <w:rFonts w:ascii="Arial" w:eastAsia="Times New Roman" w:hAnsi="Arial" w:cs="Arial"/>
                <w:color w:val="575757"/>
                <w:sz w:val="18"/>
                <w:szCs w:val="18"/>
                <w:lang w:eastAsia="fr-FR"/>
              </w:rPr>
            </w:pPr>
            <w:r w:rsidRPr="00B63050">
              <w:rPr>
                <w:rFonts w:ascii="Arial" w:eastAsia="Times New Roman" w:hAnsi="Arial" w:cs="Arial"/>
                <w:color w:val="575757"/>
                <w:sz w:val="18"/>
                <w:szCs w:val="18"/>
                <w:lang w:eastAsia="fr-FR"/>
              </w:rPr>
              <w:t>03-déc</w:t>
            </w:r>
          </w:p>
        </w:tc>
        <w:tc>
          <w:tcPr>
            <w:tcW w:w="5953" w:type="dxa"/>
            <w:tcBorders>
              <w:top w:val="nil"/>
              <w:left w:val="nil"/>
              <w:bottom w:val="single" w:sz="4" w:space="0" w:color="auto"/>
              <w:right w:val="single" w:sz="4" w:space="0" w:color="auto"/>
            </w:tcBorders>
            <w:shd w:val="clear" w:color="auto" w:fill="auto"/>
            <w:vAlign w:val="bottom"/>
            <w:hideMark/>
          </w:tcPr>
          <w:p w14:paraId="35807ED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Sobriété hydrique : outils et actions à mettre en œuvre par les collectivités</w:t>
            </w:r>
          </w:p>
        </w:tc>
        <w:tc>
          <w:tcPr>
            <w:tcW w:w="2416" w:type="dxa"/>
            <w:tcBorders>
              <w:top w:val="nil"/>
              <w:left w:val="nil"/>
              <w:bottom w:val="single" w:sz="4" w:space="0" w:color="auto"/>
              <w:right w:val="single" w:sz="4" w:space="0" w:color="auto"/>
            </w:tcBorders>
            <w:shd w:val="clear" w:color="auto" w:fill="auto"/>
            <w:vAlign w:val="bottom"/>
            <w:hideMark/>
          </w:tcPr>
          <w:p w14:paraId="1D8E94F6"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CNFPT</w:t>
            </w:r>
          </w:p>
        </w:tc>
        <w:tc>
          <w:tcPr>
            <w:tcW w:w="1553" w:type="dxa"/>
            <w:tcBorders>
              <w:top w:val="nil"/>
              <w:left w:val="nil"/>
              <w:bottom w:val="single" w:sz="4" w:space="0" w:color="auto"/>
              <w:right w:val="single" w:sz="4" w:space="0" w:color="auto"/>
            </w:tcBorders>
            <w:shd w:val="clear" w:color="auto" w:fill="auto"/>
            <w:vAlign w:val="bottom"/>
            <w:hideMark/>
          </w:tcPr>
          <w:p w14:paraId="01F5643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6A11DF40"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52A26E0E"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03-déc</w:t>
            </w:r>
          </w:p>
        </w:tc>
        <w:tc>
          <w:tcPr>
            <w:tcW w:w="5953" w:type="dxa"/>
            <w:tcBorders>
              <w:top w:val="nil"/>
              <w:left w:val="nil"/>
              <w:bottom w:val="single" w:sz="4" w:space="0" w:color="auto"/>
              <w:right w:val="single" w:sz="4" w:space="0" w:color="auto"/>
            </w:tcBorders>
            <w:shd w:val="clear" w:color="auto" w:fill="auto"/>
            <w:vAlign w:val="bottom"/>
            <w:hideMark/>
          </w:tcPr>
          <w:p w14:paraId="3C64F46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Réunion des animateurs de la Réserve de biosphère </w:t>
            </w:r>
          </w:p>
        </w:tc>
        <w:tc>
          <w:tcPr>
            <w:tcW w:w="2416" w:type="dxa"/>
            <w:tcBorders>
              <w:top w:val="nil"/>
              <w:left w:val="nil"/>
              <w:bottom w:val="single" w:sz="4" w:space="0" w:color="auto"/>
              <w:right w:val="single" w:sz="4" w:space="0" w:color="auto"/>
            </w:tcBorders>
            <w:shd w:val="clear" w:color="auto" w:fill="auto"/>
            <w:vAlign w:val="bottom"/>
            <w:hideMark/>
          </w:tcPr>
          <w:p w14:paraId="080069FD"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PNR des caps et Marais d'Opale</w:t>
            </w:r>
          </w:p>
        </w:tc>
        <w:tc>
          <w:tcPr>
            <w:tcW w:w="1553" w:type="dxa"/>
            <w:tcBorders>
              <w:top w:val="nil"/>
              <w:left w:val="nil"/>
              <w:bottom w:val="single" w:sz="4" w:space="0" w:color="auto"/>
              <w:right w:val="single" w:sz="4" w:space="0" w:color="auto"/>
            </w:tcBorders>
            <w:shd w:val="clear" w:color="auto" w:fill="auto"/>
            <w:vAlign w:val="bottom"/>
            <w:hideMark/>
          </w:tcPr>
          <w:p w14:paraId="12EEB13B"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4AF3909E"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AAE8AA4" w14:textId="77777777" w:rsidR="00EA5594" w:rsidRPr="00B63050" w:rsidRDefault="00EA5594" w:rsidP="00EA5594">
            <w:pPr>
              <w:spacing w:after="0" w:line="240" w:lineRule="auto"/>
              <w:jc w:val="right"/>
              <w:rPr>
                <w:rFonts w:ascii="Arial" w:eastAsia="Times New Roman" w:hAnsi="Arial" w:cs="Arial"/>
                <w:color w:val="575757"/>
                <w:sz w:val="18"/>
                <w:szCs w:val="18"/>
                <w:lang w:eastAsia="fr-FR"/>
              </w:rPr>
            </w:pPr>
            <w:r w:rsidRPr="00B63050">
              <w:rPr>
                <w:rFonts w:ascii="Arial" w:eastAsia="Times New Roman" w:hAnsi="Arial" w:cs="Arial"/>
                <w:color w:val="575757"/>
                <w:sz w:val="18"/>
                <w:szCs w:val="18"/>
                <w:lang w:eastAsia="fr-FR"/>
              </w:rPr>
              <w:t>09-déc</w:t>
            </w:r>
          </w:p>
        </w:tc>
        <w:tc>
          <w:tcPr>
            <w:tcW w:w="5953" w:type="dxa"/>
            <w:tcBorders>
              <w:top w:val="nil"/>
              <w:left w:val="nil"/>
              <w:bottom w:val="single" w:sz="4" w:space="0" w:color="auto"/>
              <w:right w:val="single" w:sz="4" w:space="0" w:color="auto"/>
            </w:tcBorders>
            <w:shd w:val="clear" w:color="auto" w:fill="auto"/>
            <w:vAlign w:val="center"/>
            <w:hideMark/>
          </w:tcPr>
          <w:p w14:paraId="2509A11A" w14:textId="77777777" w:rsidR="00EA5594" w:rsidRPr="00EA5594" w:rsidRDefault="00EA5594" w:rsidP="00EA5594">
            <w:pPr>
              <w:spacing w:after="0" w:line="240" w:lineRule="auto"/>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4ème atelier SCoT : les besoins d’infrastructures et d’équipements </w:t>
            </w:r>
          </w:p>
        </w:tc>
        <w:tc>
          <w:tcPr>
            <w:tcW w:w="2416" w:type="dxa"/>
            <w:tcBorders>
              <w:top w:val="nil"/>
              <w:left w:val="nil"/>
              <w:bottom w:val="single" w:sz="4" w:space="0" w:color="auto"/>
              <w:right w:val="single" w:sz="4" w:space="0" w:color="auto"/>
            </w:tcBorders>
            <w:shd w:val="clear" w:color="auto" w:fill="auto"/>
            <w:vAlign w:val="bottom"/>
            <w:hideMark/>
          </w:tcPr>
          <w:p w14:paraId="7D762F0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Syndicat mixte Flandre et Lys </w:t>
            </w:r>
          </w:p>
        </w:tc>
        <w:tc>
          <w:tcPr>
            <w:tcW w:w="1553" w:type="dxa"/>
            <w:tcBorders>
              <w:top w:val="nil"/>
              <w:left w:val="nil"/>
              <w:bottom w:val="single" w:sz="4" w:space="0" w:color="auto"/>
              <w:right w:val="single" w:sz="4" w:space="0" w:color="auto"/>
            </w:tcBorders>
            <w:shd w:val="clear" w:color="auto" w:fill="auto"/>
            <w:vAlign w:val="bottom"/>
            <w:hideMark/>
          </w:tcPr>
          <w:p w14:paraId="39F6C515"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gramStart"/>
            <w:r w:rsidRPr="00EA5594">
              <w:rPr>
                <w:rFonts w:ascii="Arial" w:eastAsia="Times New Roman" w:hAnsi="Arial" w:cs="Arial"/>
                <w:color w:val="000000"/>
                <w:sz w:val="20"/>
                <w:szCs w:val="20"/>
                <w:lang w:eastAsia="fr-FR"/>
              </w:rPr>
              <w:t>la</w:t>
            </w:r>
            <w:proofErr w:type="gramEnd"/>
            <w:r w:rsidRPr="00EA5594">
              <w:rPr>
                <w:rFonts w:ascii="Arial" w:eastAsia="Times New Roman" w:hAnsi="Arial" w:cs="Arial"/>
                <w:color w:val="000000"/>
                <w:sz w:val="20"/>
                <w:szCs w:val="20"/>
                <w:lang w:eastAsia="fr-FR"/>
              </w:rPr>
              <w:t xml:space="preserve"> </w:t>
            </w:r>
            <w:proofErr w:type="spellStart"/>
            <w:r w:rsidRPr="00EA5594">
              <w:rPr>
                <w:rFonts w:ascii="Arial" w:eastAsia="Times New Roman" w:hAnsi="Arial" w:cs="Arial"/>
                <w:color w:val="000000"/>
                <w:sz w:val="20"/>
                <w:szCs w:val="20"/>
                <w:lang w:eastAsia="fr-FR"/>
              </w:rPr>
              <w:t>Gorgue</w:t>
            </w:r>
            <w:proofErr w:type="spellEnd"/>
            <w:r w:rsidRPr="00EA5594">
              <w:rPr>
                <w:rFonts w:ascii="Arial" w:eastAsia="Times New Roman" w:hAnsi="Arial" w:cs="Arial"/>
                <w:color w:val="000000"/>
                <w:sz w:val="20"/>
                <w:szCs w:val="20"/>
                <w:lang w:eastAsia="fr-FR"/>
              </w:rPr>
              <w:t xml:space="preserve"> </w:t>
            </w:r>
          </w:p>
        </w:tc>
      </w:tr>
      <w:tr w:rsidR="00EA5594" w:rsidRPr="00EA5594" w14:paraId="4796A3AC"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7CFFDD01"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10-déc</w:t>
            </w:r>
          </w:p>
        </w:tc>
        <w:tc>
          <w:tcPr>
            <w:tcW w:w="5953" w:type="dxa"/>
            <w:tcBorders>
              <w:top w:val="nil"/>
              <w:left w:val="nil"/>
              <w:bottom w:val="single" w:sz="4" w:space="0" w:color="auto"/>
              <w:right w:val="single" w:sz="4" w:space="0" w:color="auto"/>
            </w:tcBorders>
            <w:shd w:val="clear" w:color="auto" w:fill="auto"/>
            <w:vAlign w:val="center"/>
            <w:hideMark/>
          </w:tcPr>
          <w:p w14:paraId="7ECE66DF" w14:textId="77777777" w:rsidR="00EA5594" w:rsidRPr="00EA5594" w:rsidRDefault="00EA5594" w:rsidP="00EA5594">
            <w:pPr>
              <w:spacing w:after="0" w:line="240" w:lineRule="auto"/>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Atelier scénarii tendanciel du futur SDAGE</w:t>
            </w:r>
          </w:p>
        </w:tc>
        <w:tc>
          <w:tcPr>
            <w:tcW w:w="2416" w:type="dxa"/>
            <w:tcBorders>
              <w:top w:val="nil"/>
              <w:left w:val="nil"/>
              <w:bottom w:val="single" w:sz="4" w:space="0" w:color="auto"/>
              <w:right w:val="single" w:sz="4" w:space="0" w:color="auto"/>
            </w:tcBorders>
            <w:shd w:val="clear" w:color="auto" w:fill="auto"/>
            <w:vAlign w:val="bottom"/>
            <w:hideMark/>
          </w:tcPr>
          <w:p w14:paraId="4F4D6E6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AEAP</w:t>
            </w:r>
          </w:p>
        </w:tc>
        <w:tc>
          <w:tcPr>
            <w:tcW w:w="1553" w:type="dxa"/>
            <w:tcBorders>
              <w:top w:val="nil"/>
              <w:left w:val="nil"/>
              <w:bottom w:val="single" w:sz="4" w:space="0" w:color="auto"/>
              <w:right w:val="single" w:sz="4" w:space="0" w:color="auto"/>
            </w:tcBorders>
            <w:shd w:val="clear" w:color="auto" w:fill="auto"/>
            <w:vAlign w:val="bottom"/>
            <w:hideMark/>
          </w:tcPr>
          <w:p w14:paraId="68921759"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Douai</w:t>
            </w:r>
          </w:p>
        </w:tc>
      </w:tr>
      <w:tr w:rsidR="00EA5594" w:rsidRPr="00EA5594" w14:paraId="7076932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11DE5D" w14:textId="77777777" w:rsidR="00EA5594" w:rsidRPr="00B63050" w:rsidRDefault="00EA5594" w:rsidP="00EA5594">
            <w:pPr>
              <w:spacing w:after="0" w:line="240" w:lineRule="auto"/>
              <w:jc w:val="right"/>
              <w:rPr>
                <w:rFonts w:ascii="Arial" w:eastAsia="Times New Roman" w:hAnsi="Arial" w:cs="Arial"/>
                <w:color w:val="575757"/>
                <w:sz w:val="18"/>
                <w:szCs w:val="18"/>
                <w:lang w:eastAsia="fr-FR"/>
              </w:rPr>
            </w:pPr>
            <w:r w:rsidRPr="00B63050">
              <w:rPr>
                <w:rFonts w:ascii="Arial" w:eastAsia="Times New Roman" w:hAnsi="Arial" w:cs="Arial"/>
                <w:color w:val="575757"/>
                <w:sz w:val="18"/>
                <w:szCs w:val="18"/>
                <w:lang w:eastAsia="fr-FR"/>
              </w:rPr>
              <w:t>11-déc</w:t>
            </w:r>
          </w:p>
        </w:tc>
        <w:tc>
          <w:tcPr>
            <w:tcW w:w="5953" w:type="dxa"/>
            <w:tcBorders>
              <w:top w:val="nil"/>
              <w:left w:val="nil"/>
              <w:bottom w:val="single" w:sz="4" w:space="0" w:color="auto"/>
              <w:right w:val="single" w:sz="4" w:space="0" w:color="auto"/>
            </w:tcBorders>
            <w:shd w:val="clear" w:color="auto" w:fill="auto"/>
            <w:vAlign w:val="center"/>
            <w:hideMark/>
          </w:tcPr>
          <w:p w14:paraId="3D8C90AB" w14:textId="77777777" w:rsidR="00EA5594" w:rsidRPr="00EA5594" w:rsidRDefault="00EA5594" w:rsidP="00EA5594">
            <w:pPr>
              <w:spacing w:after="0" w:line="240" w:lineRule="auto"/>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 xml:space="preserve">17ème Forum d'information Risques Majeurs : Inondation </w:t>
            </w:r>
          </w:p>
        </w:tc>
        <w:tc>
          <w:tcPr>
            <w:tcW w:w="2416" w:type="dxa"/>
            <w:tcBorders>
              <w:top w:val="nil"/>
              <w:left w:val="nil"/>
              <w:bottom w:val="single" w:sz="4" w:space="0" w:color="auto"/>
              <w:right w:val="single" w:sz="4" w:space="0" w:color="auto"/>
            </w:tcBorders>
            <w:shd w:val="clear" w:color="auto" w:fill="auto"/>
            <w:vAlign w:val="bottom"/>
            <w:hideMark/>
          </w:tcPr>
          <w:p w14:paraId="5496C5C3"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Idealco</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372DBB48"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Arras</w:t>
            </w:r>
          </w:p>
        </w:tc>
      </w:tr>
      <w:tr w:rsidR="00EA5594" w:rsidRPr="00EA5594" w14:paraId="4833D4E4" w14:textId="77777777" w:rsidTr="00B25203">
        <w:trPr>
          <w:trHeight w:val="264"/>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FF7D20E"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17-déc</w:t>
            </w:r>
          </w:p>
        </w:tc>
        <w:tc>
          <w:tcPr>
            <w:tcW w:w="5953" w:type="dxa"/>
            <w:tcBorders>
              <w:top w:val="nil"/>
              <w:left w:val="nil"/>
              <w:bottom w:val="single" w:sz="4" w:space="0" w:color="auto"/>
              <w:right w:val="single" w:sz="4" w:space="0" w:color="auto"/>
            </w:tcBorders>
            <w:shd w:val="clear" w:color="auto" w:fill="auto"/>
            <w:vAlign w:val="center"/>
            <w:hideMark/>
          </w:tcPr>
          <w:p w14:paraId="31420DDF"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"L'alerte des populations à l'ère de FR-ALERT"</w:t>
            </w:r>
          </w:p>
        </w:tc>
        <w:tc>
          <w:tcPr>
            <w:tcW w:w="2416" w:type="dxa"/>
            <w:tcBorders>
              <w:top w:val="nil"/>
              <w:left w:val="nil"/>
              <w:bottom w:val="single" w:sz="4" w:space="0" w:color="auto"/>
              <w:right w:val="single" w:sz="4" w:space="0" w:color="auto"/>
            </w:tcBorders>
            <w:shd w:val="clear" w:color="auto" w:fill="auto"/>
            <w:hideMark/>
          </w:tcPr>
          <w:p w14:paraId="4E1AF2FC"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r w:rsidRPr="00EA5594">
              <w:rPr>
                <w:rFonts w:ascii="Arial" w:eastAsia="Times New Roman" w:hAnsi="Arial" w:cs="Arial"/>
                <w:color w:val="000000"/>
                <w:sz w:val="20"/>
                <w:szCs w:val="20"/>
                <w:lang w:eastAsia="fr-FR"/>
              </w:rPr>
              <w:t>IRMa</w:t>
            </w:r>
            <w:proofErr w:type="spellEnd"/>
          </w:p>
        </w:tc>
        <w:tc>
          <w:tcPr>
            <w:tcW w:w="1553" w:type="dxa"/>
            <w:tcBorders>
              <w:top w:val="nil"/>
              <w:left w:val="nil"/>
              <w:bottom w:val="single" w:sz="4" w:space="0" w:color="auto"/>
              <w:right w:val="single" w:sz="4" w:space="0" w:color="auto"/>
            </w:tcBorders>
            <w:shd w:val="clear" w:color="auto" w:fill="auto"/>
            <w:vAlign w:val="bottom"/>
            <w:hideMark/>
          </w:tcPr>
          <w:p w14:paraId="7AE8989E"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r w:rsidR="00EA5594" w:rsidRPr="00EA5594" w14:paraId="699C5470" w14:textId="77777777" w:rsidTr="00B25203">
        <w:trPr>
          <w:trHeight w:val="528"/>
        </w:trPr>
        <w:tc>
          <w:tcPr>
            <w:tcW w:w="846" w:type="dxa"/>
            <w:tcBorders>
              <w:top w:val="nil"/>
              <w:left w:val="single" w:sz="4" w:space="0" w:color="auto"/>
              <w:bottom w:val="single" w:sz="4" w:space="0" w:color="auto"/>
              <w:right w:val="single" w:sz="4" w:space="0" w:color="auto"/>
            </w:tcBorders>
            <w:shd w:val="clear" w:color="auto" w:fill="auto"/>
            <w:vAlign w:val="bottom"/>
            <w:hideMark/>
          </w:tcPr>
          <w:p w14:paraId="077B1376" w14:textId="77777777" w:rsidR="00EA5594" w:rsidRPr="00B63050" w:rsidRDefault="00EA5594" w:rsidP="00EA5594">
            <w:pPr>
              <w:spacing w:after="0" w:line="240" w:lineRule="auto"/>
              <w:jc w:val="right"/>
              <w:rPr>
                <w:rFonts w:ascii="Arial" w:eastAsia="Times New Roman" w:hAnsi="Arial" w:cs="Arial"/>
                <w:color w:val="000000"/>
                <w:sz w:val="18"/>
                <w:szCs w:val="18"/>
                <w:lang w:eastAsia="fr-FR"/>
              </w:rPr>
            </w:pPr>
            <w:r w:rsidRPr="00B63050">
              <w:rPr>
                <w:rFonts w:ascii="Arial" w:eastAsia="Times New Roman" w:hAnsi="Arial" w:cs="Arial"/>
                <w:color w:val="000000"/>
                <w:sz w:val="18"/>
                <w:szCs w:val="18"/>
                <w:lang w:eastAsia="fr-FR"/>
              </w:rPr>
              <w:t>18-déc</w:t>
            </w:r>
          </w:p>
        </w:tc>
        <w:tc>
          <w:tcPr>
            <w:tcW w:w="5953" w:type="dxa"/>
            <w:tcBorders>
              <w:top w:val="nil"/>
              <w:left w:val="nil"/>
              <w:bottom w:val="single" w:sz="4" w:space="0" w:color="auto"/>
              <w:right w:val="single" w:sz="4" w:space="0" w:color="auto"/>
            </w:tcBorders>
            <w:shd w:val="clear" w:color="auto" w:fill="auto"/>
            <w:vAlign w:val="center"/>
            <w:hideMark/>
          </w:tcPr>
          <w:p w14:paraId="17A6472C" w14:textId="77777777" w:rsidR="00EA5594" w:rsidRPr="00EA5594" w:rsidRDefault="00EA5594" w:rsidP="00EA5594">
            <w:pPr>
              <w:spacing w:after="0" w:line="240" w:lineRule="auto"/>
              <w:jc w:val="left"/>
              <w:rPr>
                <w:rFonts w:ascii="Arial" w:eastAsia="Times New Roman" w:hAnsi="Arial" w:cs="Arial"/>
                <w:color w:val="212529"/>
                <w:sz w:val="20"/>
                <w:szCs w:val="20"/>
                <w:lang w:eastAsia="fr-FR"/>
              </w:rPr>
            </w:pPr>
            <w:r w:rsidRPr="00EA5594">
              <w:rPr>
                <w:rFonts w:ascii="Arial" w:eastAsia="Times New Roman" w:hAnsi="Arial" w:cs="Arial"/>
                <w:color w:val="212529"/>
                <w:sz w:val="20"/>
                <w:szCs w:val="20"/>
                <w:lang w:eastAsia="fr-FR"/>
              </w:rPr>
              <w:t>Prospective sur l’impact du changement climatique sur la ressource en eau</w:t>
            </w:r>
          </w:p>
        </w:tc>
        <w:tc>
          <w:tcPr>
            <w:tcW w:w="2416" w:type="dxa"/>
            <w:tcBorders>
              <w:top w:val="nil"/>
              <w:left w:val="nil"/>
              <w:bottom w:val="single" w:sz="4" w:space="0" w:color="auto"/>
              <w:right w:val="single" w:sz="4" w:space="0" w:color="auto"/>
            </w:tcBorders>
            <w:shd w:val="clear" w:color="auto" w:fill="auto"/>
            <w:vAlign w:val="bottom"/>
            <w:hideMark/>
          </w:tcPr>
          <w:p w14:paraId="61052A6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r w:rsidRPr="00EA5594">
              <w:rPr>
                <w:rFonts w:ascii="Arial" w:eastAsia="Times New Roman" w:hAnsi="Arial" w:cs="Arial"/>
                <w:color w:val="000000"/>
                <w:sz w:val="20"/>
                <w:szCs w:val="20"/>
                <w:lang w:eastAsia="fr-FR"/>
              </w:rPr>
              <w:t>AMORCE</w:t>
            </w:r>
          </w:p>
        </w:tc>
        <w:tc>
          <w:tcPr>
            <w:tcW w:w="1553" w:type="dxa"/>
            <w:tcBorders>
              <w:top w:val="nil"/>
              <w:left w:val="nil"/>
              <w:bottom w:val="single" w:sz="4" w:space="0" w:color="auto"/>
              <w:right w:val="single" w:sz="4" w:space="0" w:color="auto"/>
            </w:tcBorders>
            <w:shd w:val="clear" w:color="auto" w:fill="auto"/>
            <w:vAlign w:val="bottom"/>
            <w:hideMark/>
          </w:tcPr>
          <w:p w14:paraId="1E381C24" w14:textId="77777777" w:rsidR="00EA5594" w:rsidRPr="00EA5594" w:rsidRDefault="00EA5594" w:rsidP="00EA5594">
            <w:pPr>
              <w:spacing w:after="0" w:line="240" w:lineRule="auto"/>
              <w:jc w:val="left"/>
              <w:rPr>
                <w:rFonts w:ascii="Arial" w:eastAsia="Times New Roman" w:hAnsi="Arial" w:cs="Arial"/>
                <w:color w:val="000000"/>
                <w:sz w:val="20"/>
                <w:szCs w:val="20"/>
                <w:lang w:eastAsia="fr-FR"/>
              </w:rPr>
            </w:pPr>
            <w:proofErr w:type="spellStart"/>
            <w:proofErr w:type="gramStart"/>
            <w:r w:rsidRPr="00EA5594">
              <w:rPr>
                <w:rFonts w:ascii="Arial" w:eastAsia="Times New Roman" w:hAnsi="Arial" w:cs="Arial"/>
                <w:color w:val="000000"/>
                <w:sz w:val="20"/>
                <w:szCs w:val="20"/>
                <w:lang w:eastAsia="fr-FR"/>
              </w:rPr>
              <w:t>visio</w:t>
            </w:r>
            <w:proofErr w:type="spellEnd"/>
            <w:proofErr w:type="gramEnd"/>
          </w:p>
        </w:tc>
      </w:tr>
    </w:tbl>
    <w:p w14:paraId="393B6FFC" w14:textId="77777777" w:rsidR="006255F0" w:rsidRPr="00C16FE8" w:rsidRDefault="006255F0" w:rsidP="00EE3D85">
      <w:pPr>
        <w:rPr>
          <w:color w:val="FF0000"/>
          <w:sz w:val="2"/>
          <w:szCs w:val="2"/>
        </w:rPr>
      </w:pPr>
    </w:p>
    <w:p w14:paraId="0D6B2041" w14:textId="0C27DFDD" w:rsidR="00E47F5B" w:rsidRDefault="00883D2D" w:rsidP="00084697">
      <w:pPr>
        <w:pStyle w:val="Titre2"/>
      </w:pPr>
      <w:bookmarkStart w:id="15" w:name="_Toc210382285"/>
      <w:r w:rsidRPr="00985CAD">
        <w:t xml:space="preserve">Réunions </w:t>
      </w:r>
      <w:r w:rsidR="0079470D" w:rsidRPr="00985CAD">
        <w:t xml:space="preserve">des instances </w:t>
      </w:r>
      <w:r w:rsidR="00F21D5F" w:rsidRPr="00985CAD">
        <w:t>du SAGE</w:t>
      </w:r>
      <w:r w:rsidR="0079470D" w:rsidRPr="00985CAD">
        <w:t xml:space="preserve"> </w:t>
      </w:r>
      <w:r w:rsidRPr="00985CAD">
        <w:t>de l’Yser</w:t>
      </w:r>
      <w:bookmarkEnd w:id="15"/>
    </w:p>
    <w:p w14:paraId="70C3C5FF" w14:textId="218FC7FE" w:rsidR="006F38E2" w:rsidRDefault="006F38E2" w:rsidP="006F38E2"/>
    <w:p w14:paraId="01AA9FA1" w14:textId="1115DB0D" w:rsidR="006F38E2" w:rsidRDefault="006F38E2" w:rsidP="006F38E2">
      <w:r>
        <w:t xml:space="preserve">L’année 2024 a été marqué par les inondations préjudiciables qui ont occupé notamment les élus la première partie de l’année. La dissolution puis prise de fonction ministérielle du président de la CLE ainsi que l’agenda des élus de la CLE n’ont pas permis d’organiser une CLE. </w:t>
      </w:r>
    </w:p>
    <w:p w14:paraId="7F0BF53D" w14:textId="78820A3E" w:rsidR="006F38E2" w:rsidRDefault="006F38E2" w:rsidP="006F38E2">
      <w:r>
        <w:t xml:space="preserve">Toutefois les </w:t>
      </w:r>
      <w:r w:rsidR="007C51D6">
        <w:t>objectifs</w:t>
      </w:r>
      <w:r>
        <w:t xml:space="preserve"> liés au SAGE se sont poursuiv</w:t>
      </w:r>
      <w:r w:rsidR="007C51D6">
        <w:t>i</w:t>
      </w:r>
      <w:r>
        <w:t>s sur chacun des 5 enjeux :</w:t>
      </w:r>
    </w:p>
    <w:p w14:paraId="46B1B1F6" w14:textId="0A56BB71" w:rsidR="007D7D5D" w:rsidRDefault="006F38E2" w:rsidP="007D7D5D">
      <w:pPr>
        <w:ind w:left="284"/>
      </w:pPr>
      <w:r w:rsidRPr="00650126">
        <w:t>→ Préserver les biens et les personnes du risque d’inondation</w:t>
      </w:r>
      <w:r>
        <w:t xml:space="preserve"> : </w:t>
      </w:r>
      <w:r w:rsidR="007C51D6">
        <w:t>notamment l’accompagnement des particuliers et des collectivités sur les prises en charges des travaux de</w:t>
      </w:r>
      <w:r w:rsidR="007C51D6" w:rsidRPr="007C51D6">
        <w:t xml:space="preserve"> </w:t>
      </w:r>
      <w:r w:rsidR="007C51D6" w:rsidRPr="008D1E80">
        <w:t>réduction de vulnérabilité</w:t>
      </w:r>
      <w:r w:rsidR="007C51D6">
        <w:t xml:space="preserve"> du bâti</w:t>
      </w:r>
      <w:r w:rsidR="007D7D5D">
        <w:t xml:space="preserve"> et l’étude hydraulique et sédimentaire d'Esquelbecq</w:t>
      </w:r>
    </w:p>
    <w:p w14:paraId="0730F8CD" w14:textId="59748630" w:rsidR="006F38E2" w:rsidRPr="00650126" w:rsidRDefault="006F38E2" w:rsidP="006F38E2">
      <w:pPr>
        <w:ind w:left="284"/>
      </w:pPr>
      <w:r w:rsidRPr="00650126">
        <w:t>→ Améliorer la qualité de l’eau de l’Yser et de ses affluents</w:t>
      </w:r>
      <w:r w:rsidR="007C51D6">
        <w:t> : notamment la présentation aux agriculteurs de l’étude de la Peene Becque</w:t>
      </w:r>
      <w:r w:rsidR="001943DC">
        <w:t xml:space="preserve"> et le suivi des </w:t>
      </w:r>
      <w:r w:rsidR="001943DC" w:rsidRPr="001943DC">
        <w:t xml:space="preserve">conventions </w:t>
      </w:r>
      <w:proofErr w:type="spellStart"/>
      <w:r w:rsidR="001943DC" w:rsidRPr="001943DC">
        <w:t>antiérosion</w:t>
      </w:r>
      <w:proofErr w:type="spellEnd"/>
      <w:r w:rsidR="001943DC" w:rsidRPr="001943DC">
        <w:t xml:space="preserve"> des agriculteurs sur Noordpeene. La participation à la Journée technique de la Chambre d'agriculture : « Luttez efficacement contre l'érosion des sols » </w:t>
      </w:r>
      <w:r w:rsidR="001943DC" w:rsidRPr="00C16FE8">
        <w:t xml:space="preserve">et au </w:t>
      </w:r>
      <w:r w:rsidR="005C4C66" w:rsidRPr="00C16FE8">
        <w:t xml:space="preserve">projet </w:t>
      </w:r>
      <w:proofErr w:type="spellStart"/>
      <w:r w:rsidR="005C4C66" w:rsidRPr="00C16FE8">
        <w:t>interreg</w:t>
      </w:r>
      <w:proofErr w:type="spellEnd"/>
      <w:r w:rsidR="005C4C66" w:rsidRPr="00C16FE8">
        <w:t xml:space="preserve"> CARE </w:t>
      </w:r>
      <w:r w:rsidR="005C4C66" w:rsidRPr="001943DC">
        <w:t>pour s’inspirer</w:t>
      </w:r>
    </w:p>
    <w:p w14:paraId="4B1DA52C" w14:textId="0BDE099E" w:rsidR="007D7D5D" w:rsidRDefault="006F38E2" w:rsidP="007D7D5D">
      <w:pPr>
        <w:ind w:left="284"/>
      </w:pPr>
      <w:r w:rsidRPr="00650126">
        <w:t>→ Restaurer les fonctionnalités écologiques des milieux aquatiques et prévenir les étiages</w:t>
      </w:r>
      <w:r w:rsidR="007C51D6">
        <w:t> : notamment le suivi des actions de l’USAN (plantations et Espèce Exotiques Envahissantes)</w:t>
      </w:r>
      <w:r w:rsidR="007D7D5D">
        <w:t xml:space="preserve"> et la contribution au Plan Départemental de Protection du milieu aquatique et de Gestion de la ressource piscicole (PDPG) du département du Nord</w:t>
      </w:r>
    </w:p>
    <w:p w14:paraId="0475F70C" w14:textId="7D7D7CEA" w:rsidR="007D7D5D" w:rsidRDefault="006F38E2" w:rsidP="00C16FE8">
      <w:pPr>
        <w:spacing w:after="0"/>
        <w:ind w:left="284"/>
      </w:pPr>
      <w:r w:rsidRPr="00650126">
        <w:t>→ Développer les relations transfrontalières</w:t>
      </w:r>
      <w:r w:rsidR="007D7D5D">
        <w:t xml:space="preserve"> </w:t>
      </w:r>
      <w:r w:rsidR="007D7D5D" w:rsidRPr="00650126">
        <w:t>pour une gestion équilibrée de la ressource en eau</w:t>
      </w:r>
      <w:r w:rsidR="007D7D5D">
        <w:t xml:space="preserve"> notamment</w:t>
      </w:r>
      <w:r w:rsidR="001943DC">
        <w:t> :</w:t>
      </w:r>
    </w:p>
    <w:p w14:paraId="7D308C57" w14:textId="67A9D2C6" w:rsidR="007D7D5D" w:rsidRPr="007D7D5D" w:rsidRDefault="007D7D5D" w:rsidP="007D7D5D">
      <w:pPr>
        <w:pStyle w:val="Paragraphedeliste"/>
        <w:numPr>
          <w:ilvl w:val="0"/>
          <w:numId w:val="59"/>
        </w:numPr>
        <w:ind w:left="567" w:hanging="218"/>
        <w:rPr>
          <w:rFonts w:ascii="Arial" w:eastAsia="Times New Roman" w:hAnsi="Arial" w:cs="Arial"/>
          <w:color w:val="000000"/>
          <w:sz w:val="20"/>
          <w:szCs w:val="20"/>
          <w:lang w:eastAsia="fr-FR"/>
        </w:rPr>
      </w:pPr>
      <w:proofErr w:type="gramStart"/>
      <w:r w:rsidRPr="00650126">
        <w:t>les</w:t>
      </w:r>
      <w:proofErr w:type="gramEnd"/>
      <w:r w:rsidRPr="00650126">
        <w:t xml:space="preserve"> relations </w:t>
      </w:r>
      <w:r w:rsidR="006F38E2" w:rsidRPr="00650126">
        <w:t xml:space="preserve">inter-sage </w:t>
      </w:r>
      <w:r>
        <w:t>avec l’ACLEBE</w:t>
      </w:r>
      <w:r w:rsidRPr="007D7D5D">
        <w:rPr>
          <w:rFonts w:ascii="Arial" w:eastAsia="Times New Roman" w:hAnsi="Arial" w:cs="Arial"/>
          <w:color w:val="000000"/>
          <w:sz w:val="20"/>
          <w:szCs w:val="20"/>
          <w:lang w:eastAsia="fr-FR"/>
        </w:rPr>
        <w:t>,</w:t>
      </w:r>
      <w:r w:rsidRPr="007D7D5D">
        <w:rPr>
          <w:rFonts w:asciiTheme="majorHAnsi" w:hAnsiTheme="majorHAnsi"/>
        </w:rPr>
        <w:t xml:space="preserve"> la</w:t>
      </w:r>
      <w:r w:rsidRPr="007D7D5D">
        <w:t xml:space="preserve"> </w:t>
      </w:r>
      <w:r>
        <w:t>Réserve de Biosphère et différents échanges avec le SYMSAGEL</w:t>
      </w:r>
    </w:p>
    <w:p w14:paraId="41A2E498" w14:textId="129A9604" w:rsidR="006F38E2" w:rsidRPr="00650126" w:rsidRDefault="007D7D5D" w:rsidP="007D7D5D">
      <w:pPr>
        <w:pStyle w:val="Paragraphedeliste"/>
        <w:numPr>
          <w:ilvl w:val="0"/>
          <w:numId w:val="59"/>
        </w:numPr>
        <w:ind w:left="567" w:hanging="218"/>
      </w:pPr>
      <w:proofErr w:type="gramStart"/>
      <w:r w:rsidRPr="00650126">
        <w:t>les</w:t>
      </w:r>
      <w:proofErr w:type="gramEnd"/>
      <w:r w:rsidRPr="00650126">
        <w:t xml:space="preserve"> relations franco-belges</w:t>
      </w:r>
      <w:r>
        <w:t xml:space="preserve"> avec le </w:t>
      </w:r>
      <w:r w:rsidRPr="007D7D5D">
        <w:t xml:space="preserve">GECT, le projet </w:t>
      </w:r>
      <w:proofErr w:type="spellStart"/>
      <w:r w:rsidRPr="007D7D5D">
        <w:t>interreg</w:t>
      </w:r>
      <w:proofErr w:type="spellEnd"/>
      <w:r w:rsidRPr="007D7D5D">
        <w:t xml:space="preserve"> PROVALY et </w:t>
      </w:r>
      <w:r w:rsidRPr="00C16FE8">
        <w:t>CARE</w:t>
      </w:r>
      <w:r w:rsidRPr="007D7D5D">
        <w:t xml:space="preserve"> </w:t>
      </w:r>
    </w:p>
    <w:p w14:paraId="5DE65A74" w14:textId="77777777" w:rsidR="001943DC" w:rsidRDefault="006F38E2" w:rsidP="00C16FE8">
      <w:pPr>
        <w:spacing w:after="0"/>
        <w:ind w:left="284"/>
      </w:pPr>
      <w:r w:rsidRPr="00650126">
        <w:t>→ Communiquer, sensibiliser autour de la mise en œuvre du SAGE</w:t>
      </w:r>
      <w:r w:rsidR="007C51D6">
        <w:t> </w:t>
      </w:r>
      <w:r w:rsidR="001943DC">
        <w:t xml:space="preserve">notamment </w:t>
      </w:r>
      <w:r w:rsidR="007C51D6">
        <w:t xml:space="preserve">: </w:t>
      </w:r>
    </w:p>
    <w:p w14:paraId="2F68FA98" w14:textId="77777777" w:rsidR="001943DC" w:rsidRDefault="00FD695C" w:rsidP="001943DC">
      <w:pPr>
        <w:pStyle w:val="Paragraphedeliste"/>
        <w:numPr>
          <w:ilvl w:val="0"/>
          <w:numId w:val="59"/>
        </w:numPr>
        <w:ind w:left="567" w:hanging="218"/>
      </w:pPr>
      <w:proofErr w:type="gramStart"/>
      <w:r>
        <w:t>sur</w:t>
      </w:r>
      <w:proofErr w:type="gramEnd"/>
      <w:r>
        <w:t xml:space="preserve"> la communication l’entretien avec 3 étudiants, la participation à une conférence "L'eau en Flandre" </w:t>
      </w:r>
    </w:p>
    <w:p w14:paraId="61E6A57E" w14:textId="62CB6184" w:rsidR="00FD695C" w:rsidRDefault="00FD695C" w:rsidP="001943DC">
      <w:pPr>
        <w:pStyle w:val="Paragraphedeliste"/>
        <w:numPr>
          <w:ilvl w:val="0"/>
          <w:numId w:val="59"/>
        </w:numPr>
        <w:ind w:left="567" w:hanging="218"/>
      </w:pPr>
      <w:proofErr w:type="gramStart"/>
      <w:r>
        <w:t>sur</w:t>
      </w:r>
      <w:proofErr w:type="gramEnd"/>
      <w:r>
        <w:t xml:space="preserve"> la mise en œuvre du SAGE la participation aux ateliers SCoT du Syndicat mixte Flandre et Lys ainsi qu’au lancement de la révision du PLUi-H et de la Trame verte et bleue de Cœur de Flandre agglo</w:t>
      </w:r>
    </w:p>
    <w:tbl>
      <w:tblPr>
        <w:tblStyle w:val="Tableausimple1"/>
        <w:tblW w:w="10632" w:type="dxa"/>
        <w:tblInd w:w="-289" w:type="dxa"/>
        <w:tblLook w:val="04A0" w:firstRow="1" w:lastRow="0" w:firstColumn="1" w:lastColumn="0" w:noHBand="0" w:noVBand="1"/>
      </w:tblPr>
      <w:tblGrid>
        <w:gridCol w:w="4820"/>
        <w:gridCol w:w="4111"/>
        <w:gridCol w:w="1701"/>
      </w:tblGrid>
      <w:tr w:rsidR="00985CAD" w:rsidRPr="00985CAD" w14:paraId="44327310" w14:textId="77777777" w:rsidTr="00985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DA3FFFD" w14:textId="558CBD17" w:rsidR="00C52E47" w:rsidRPr="00985CAD" w:rsidRDefault="00C52E47" w:rsidP="00EE3D85">
            <w:pPr>
              <w:rPr>
                <w:rFonts w:cstheme="majorHAnsi"/>
                <w:bCs w:val="0"/>
              </w:rPr>
            </w:pPr>
            <w:r w:rsidRPr="00985CAD">
              <w:rPr>
                <w:rFonts w:cstheme="majorHAnsi"/>
              </w:rPr>
              <w:lastRenderedPageBreak/>
              <w:t>Dates – Réunions – ordre du jour</w:t>
            </w:r>
          </w:p>
        </w:tc>
        <w:tc>
          <w:tcPr>
            <w:tcW w:w="4111" w:type="dxa"/>
          </w:tcPr>
          <w:p w14:paraId="47A070A4" w14:textId="77777777" w:rsidR="00C52E47" w:rsidRPr="00985CAD" w:rsidRDefault="00C52E47" w:rsidP="008D3F4F">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85CAD">
              <w:rPr>
                <w:rFonts w:asciiTheme="majorHAnsi" w:hAnsiTheme="majorHAnsi" w:cstheme="majorHAnsi"/>
              </w:rPr>
              <w:t>Décisions</w:t>
            </w:r>
          </w:p>
        </w:tc>
        <w:tc>
          <w:tcPr>
            <w:tcW w:w="1701" w:type="dxa"/>
          </w:tcPr>
          <w:p w14:paraId="710E146C" w14:textId="5A6D4150" w:rsidR="00C52E47" w:rsidRPr="00985CAD" w:rsidRDefault="00C52E47" w:rsidP="004B6EAE">
            <w:pPr>
              <w:jc w:val="left"/>
              <w:cnfStyle w:val="100000000000" w:firstRow="1" w:lastRow="0" w:firstColumn="0" w:lastColumn="0" w:oddVBand="0" w:evenVBand="0" w:oddHBand="0" w:evenHBand="0" w:firstRowFirstColumn="0" w:firstRowLastColumn="0" w:lastRowFirstColumn="0" w:lastRowLastColumn="0"/>
              <w:rPr>
                <w:rFonts w:cstheme="majorHAnsi"/>
                <w:bCs w:val="0"/>
              </w:rPr>
            </w:pPr>
            <w:r w:rsidRPr="00985CAD">
              <w:rPr>
                <w:rFonts w:cstheme="majorHAnsi"/>
              </w:rPr>
              <w:t>Participation</w:t>
            </w:r>
          </w:p>
        </w:tc>
      </w:tr>
      <w:tr w:rsidR="00985CAD" w:rsidRPr="00985CAD" w14:paraId="10E263F9" w14:textId="77777777" w:rsidTr="00985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6B83F8E" w14:textId="6BA64491" w:rsidR="00C52E47" w:rsidRPr="00985CAD" w:rsidRDefault="007E26F2" w:rsidP="00EE3D85">
            <w:pPr>
              <w:rPr>
                <w:rFonts w:cstheme="majorHAnsi"/>
              </w:rPr>
            </w:pPr>
            <w:r w:rsidRPr="00985CAD">
              <w:rPr>
                <w:rFonts w:cstheme="majorHAnsi"/>
              </w:rPr>
              <w:t>05/02/2024</w:t>
            </w:r>
            <w:r w:rsidR="00C52E47" w:rsidRPr="00985CAD">
              <w:rPr>
                <w:rFonts w:cstheme="majorHAnsi"/>
              </w:rPr>
              <w:t xml:space="preserve"> Bureau                               </w:t>
            </w:r>
            <w:r w:rsidR="008D3F4F" w:rsidRPr="00985CAD">
              <w:rPr>
                <w:rFonts w:cstheme="majorHAnsi"/>
              </w:rPr>
              <w:t xml:space="preserve">        </w:t>
            </w:r>
            <w:r w:rsidR="00C52E47" w:rsidRPr="00985CAD">
              <w:rPr>
                <w:rFonts w:cstheme="majorHAnsi"/>
              </w:rPr>
              <w:t xml:space="preserve"> </w:t>
            </w:r>
            <w:r w:rsidR="00327458" w:rsidRPr="00985CAD">
              <w:rPr>
                <w:rFonts w:cstheme="majorHAnsi"/>
              </w:rPr>
              <w:t xml:space="preserve">à </w:t>
            </w:r>
            <w:r w:rsidR="00C52E47" w:rsidRPr="00985CAD">
              <w:rPr>
                <w:rFonts w:cstheme="majorHAnsi"/>
              </w:rPr>
              <w:t>Herzeele</w:t>
            </w:r>
          </w:p>
          <w:p w14:paraId="5B07CB5B" w14:textId="2753AD57" w:rsidR="00B77AB4" w:rsidRPr="00985CAD" w:rsidRDefault="00B77AB4" w:rsidP="00B77AB4">
            <w:pPr>
              <w:pStyle w:val="Paragraphedeliste"/>
              <w:numPr>
                <w:ilvl w:val="0"/>
                <w:numId w:val="41"/>
              </w:numPr>
              <w:tabs>
                <w:tab w:val="left" w:pos="4320"/>
              </w:tabs>
              <w:spacing w:before="240" w:after="240" w:line="276" w:lineRule="auto"/>
              <w:ind w:left="283" w:hanging="357"/>
              <w:rPr>
                <w:rFonts w:asciiTheme="majorHAnsi" w:hAnsiTheme="majorHAnsi" w:cstheme="majorHAnsi"/>
                <w:b w:val="0"/>
              </w:rPr>
            </w:pPr>
            <w:r w:rsidRPr="00985CAD">
              <w:rPr>
                <w:rFonts w:asciiTheme="majorHAnsi" w:hAnsiTheme="majorHAnsi" w:cstheme="majorHAnsi"/>
                <w:b w:val="0"/>
              </w:rPr>
              <w:t>Quid de la modification /révision du SAGE avec le projet de décret SAGE ;</w:t>
            </w:r>
          </w:p>
          <w:p w14:paraId="11FCEF2D" w14:textId="1CA0AFC0" w:rsidR="00B77AB4" w:rsidRPr="00985CAD" w:rsidRDefault="00B77AB4" w:rsidP="00B77AB4">
            <w:pPr>
              <w:pStyle w:val="Paragraphedeliste"/>
              <w:numPr>
                <w:ilvl w:val="0"/>
                <w:numId w:val="41"/>
              </w:numPr>
              <w:tabs>
                <w:tab w:val="left" w:pos="4320"/>
              </w:tabs>
              <w:spacing w:before="240" w:after="240" w:line="276" w:lineRule="auto"/>
              <w:ind w:left="283" w:hanging="357"/>
              <w:rPr>
                <w:rFonts w:asciiTheme="majorHAnsi" w:hAnsiTheme="majorHAnsi" w:cstheme="majorHAnsi"/>
                <w:b w:val="0"/>
              </w:rPr>
            </w:pPr>
            <w:r w:rsidRPr="00985CAD">
              <w:rPr>
                <w:rFonts w:asciiTheme="majorHAnsi" w:hAnsiTheme="majorHAnsi" w:cstheme="majorHAnsi"/>
                <w:b w:val="0"/>
              </w:rPr>
              <w:t>Plan de réduction des pesticides ;</w:t>
            </w:r>
          </w:p>
          <w:p w14:paraId="03BF054A" w14:textId="6D44B74E" w:rsidR="00B77AB4" w:rsidRPr="00985CAD" w:rsidRDefault="00B77AB4" w:rsidP="00B77AB4">
            <w:pPr>
              <w:pStyle w:val="Paragraphedeliste"/>
              <w:numPr>
                <w:ilvl w:val="0"/>
                <w:numId w:val="41"/>
              </w:numPr>
              <w:tabs>
                <w:tab w:val="left" w:pos="4320"/>
              </w:tabs>
              <w:spacing w:before="240" w:after="240" w:line="276" w:lineRule="auto"/>
              <w:ind w:left="283" w:hanging="357"/>
              <w:rPr>
                <w:rFonts w:asciiTheme="majorHAnsi" w:hAnsiTheme="majorHAnsi" w:cstheme="majorHAnsi"/>
                <w:b w:val="0"/>
              </w:rPr>
            </w:pPr>
            <w:r w:rsidRPr="00985CAD">
              <w:rPr>
                <w:rFonts w:asciiTheme="majorHAnsi" w:hAnsiTheme="majorHAnsi" w:cstheme="majorHAnsi"/>
                <w:b w:val="0"/>
              </w:rPr>
              <w:t xml:space="preserve">Point sur les volumes mobilisables ; </w:t>
            </w:r>
          </w:p>
          <w:p w14:paraId="2E979C63" w14:textId="47739264" w:rsidR="00B77AB4" w:rsidRPr="00985CAD" w:rsidRDefault="00B77AB4" w:rsidP="00B77AB4">
            <w:pPr>
              <w:pStyle w:val="Paragraphedeliste"/>
              <w:numPr>
                <w:ilvl w:val="0"/>
                <w:numId w:val="41"/>
              </w:numPr>
              <w:tabs>
                <w:tab w:val="left" w:pos="4320"/>
              </w:tabs>
              <w:spacing w:before="240" w:after="240" w:line="276" w:lineRule="auto"/>
              <w:ind w:left="283" w:hanging="357"/>
              <w:rPr>
                <w:rFonts w:asciiTheme="majorHAnsi" w:hAnsiTheme="majorHAnsi" w:cstheme="majorHAnsi"/>
                <w:b w:val="0"/>
              </w:rPr>
            </w:pPr>
            <w:r w:rsidRPr="00985CAD">
              <w:rPr>
                <w:rFonts w:asciiTheme="majorHAnsi" w:hAnsiTheme="majorHAnsi" w:cstheme="majorHAnsi"/>
                <w:b w:val="0"/>
              </w:rPr>
              <w:t>Planification des réunions 2024 ;</w:t>
            </w:r>
          </w:p>
          <w:p w14:paraId="3520133A" w14:textId="11DF9C34" w:rsidR="004D3455" w:rsidRPr="00985CAD" w:rsidRDefault="004D3455" w:rsidP="004D3455">
            <w:pPr>
              <w:pStyle w:val="Paragraphedeliste"/>
              <w:ind w:left="455"/>
              <w:rPr>
                <w:rFonts w:asciiTheme="majorHAnsi" w:hAnsiTheme="majorHAnsi" w:cstheme="majorHAnsi"/>
                <w:b w:val="0"/>
              </w:rPr>
            </w:pPr>
          </w:p>
        </w:tc>
        <w:tc>
          <w:tcPr>
            <w:tcW w:w="4111" w:type="dxa"/>
          </w:tcPr>
          <w:p w14:paraId="48EEAB02" w14:textId="3488155E" w:rsidR="00985CAD" w:rsidRDefault="00985CAD" w:rsidP="00985CAD">
            <w:pPr>
              <w:pStyle w:val="Paragraphedeliste"/>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63A87B68" w14:textId="77777777" w:rsidR="00985CAD" w:rsidRDefault="00985CAD" w:rsidP="00985CAD">
            <w:pPr>
              <w:pStyle w:val="Paragraphedeliste"/>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576CD6A8" w14:textId="1A97BEA0" w:rsidR="008D3F4F" w:rsidRPr="00985CAD" w:rsidRDefault="00985CAD" w:rsidP="00985CAD">
            <w:pPr>
              <w:pStyle w:val="Paragraphedeliste"/>
              <w:numPr>
                <w:ilvl w:val="0"/>
                <w:numId w:val="45"/>
              </w:numPr>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roofErr w:type="gramStart"/>
            <w:r w:rsidRPr="00985CAD">
              <w:rPr>
                <w:rFonts w:asciiTheme="majorHAnsi" w:hAnsiTheme="majorHAnsi" w:cstheme="majorHAnsi"/>
                <w:bCs/>
              </w:rPr>
              <w:t>attendre</w:t>
            </w:r>
            <w:proofErr w:type="gramEnd"/>
            <w:r w:rsidRPr="00985CAD">
              <w:rPr>
                <w:rFonts w:asciiTheme="majorHAnsi" w:hAnsiTheme="majorHAnsi" w:cstheme="majorHAnsi"/>
                <w:bCs/>
              </w:rPr>
              <w:t xml:space="preserve"> le bilan 2017 2023 et le</w:t>
            </w:r>
            <w:r>
              <w:rPr>
                <w:rFonts w:asciiTheme="majorHAnsi" w:hAnsiTheme="majorHAnsi" w:cstheme="majorHAnsi"/>
                <w:bCs/>
              </w:rPr>
              <w:t>s modalités de modifications du projet de</w:t>
            </w:r>
            <w:r w:rsidRPr="00985CAD">
              <w:rPr>
                <w:rFonts w:asciiTheme="majorHAnsi" w:hAnsiTheme="majorHAnsi" w:cstheme="majorHAnsi"/>
                <w:bCs/>
              </w:rPr>
              <w:t xml:space="preserve"> décret SAGE</w:t>
            </w:r>
          </w:p>
          <w:p w14:paraId="6689FF94" w14:textId="1EAA25B2" w:rsidR="00985CAD" w:rsidRPr="00985CAD" w:rsidRDefault="00985CAD" w:rsidP="00985CAD">
            <w:pPr>
              <w:pStyle w:val="Paragraphedeliste"/>
              <w:numPr>
                <w:ilvl w:val="0"/>
                <w:numId w:val="45"/>
              </w:numPr>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roofErr w:type="gramStart"/>
            <w:r w:rsidRPr="00985CAD">
              <w:rPr>
                <w:rFonts w:asciiTheme="majorHAnsi" w:hAnsiTheme="majorHAnsi" w:cstheme="majorHAnsi"/>
                <w:bCs/>
              </w:rPr>
              <w:t>plan</w:t>
            </w:r>
            <w:proofErr w:type="gramEnd"/>
            <w:r w:rsidRPr="00985CAD">
              <w:rPr>
                <w:rFonts w:asciiTheme="majorHAnsi" w:hAnsiTheme="majorHAnsi" w:cstheme="majorHAnsi"/>
                <w:bCs/>
              </w:rPr>
              <w:t xml:space="preserve"> de réduction des pesticides</w:t>
            </w:r>
            <w:r>
              <w:rPr>
                <w:rFonts w:asciiTheme="majorHAnsi" w:hAnsiTheme="majorHAnsi" w:cstheme="majorHAnsi"/>
                <w:bCs/>
              </w:rPr>
              <w:t xml:space="preserve"> vis-à-vis des agriculteurs sur</w:t>
            </w:r>
            <w:r w:rsidRPr="00985CAD">
              <w:rPr>
                <w:rFonts w:asciiTheme="majorHAnsi" w:hAnsiTheme="majorHAnsi" w:cstheme="majorHAnsi"/>
                <w:bCs/>
              </w:rPr>
              <w:t xml:space="preserve"> les 3 substances déclassantes</w:t>
            </w:r>
          </w:p>
        </w:tc>
        <w:tc>
          <w:tcPr>
            <w:tcW w:w="1701" w:type="dxa"/>
          </w:tcPr>
          <w:p w14:paraId="571ECFB1" w14:textId="435B772B" w:rsidR="00C52E47" w:rsidRPr="00985CAD" w:rsidRDefault="00C52E47" w:rsidP="004B6EAE">
            <w:pPr>
              <w:jc w:val="left"/>
              <w:cnfStyle w:val="000000100000" w:firstRow="0" w:lastRow="0" w:firstColumn="0" w:lastColumn="0" w:oddVBand="0" w:evenVBand="0" w:oddHBand="1" w:evenHBand="0" w:firstRowFirstColumn="0" w:firstRowLastColumn="0" w:lastRowFirstColumn="0" w:lastRowLastColumn="0"/>
              <w:rPr>
                <w:rFonts w:cstheme="majorHAnsi"/>
                <w:bCs/>
              </w:rPr>
            </w:pPr>
            <w:r w:rsidRPr="00985CAD">
              <w:rPr>
                <w:rFonts w:cstheme="majorHAnsi"/>
                <w:bCs/>
              </w:rPr>
              <w:t xml:space="preserve">- Nombre : </w:t>
            </w:r>
            <w:r w:rsidR="00B77AB4" w:rsidRPr="00985CAD">
              <w:rPr>
                <w:rFonts w:cstheme="majorHAnsi"/>
                <w:bCs/>
              </w:rPr>
              <w:t>9</w:t>
            </w:r>
          </w:p>
          <w:p w14:paraId="5412ADF7" w14:textId="77777777" w:rsidR="00C52E47" w:rsidRPr="00985CAD" w:rsidRDefault="00C52E47" w:rsidP="004B6EAE">
            <w:pPr>
              <w:jc w:val="left"/>
              <w:cnfStyle w:val="000000100000" w:firstRow="0" w:lastRow="0" w:firstColumn="0" w:lastColumn="0" w:oddVBand="0" w:evenVBand="0" w:oddHBand="1" w:evenHBand="0" w:firstRowFirstColumn="0" w:firstRowLastColumn="0" w:lastRowFirstColumn="0" w:lastRowLastColumn="0"/>
              <w:rPr>
                <w:rFonts w:cstheme="majorHAnsi"/>
                <w:bCs/>
              </w:rPr>
            </w:pPr>
            <w:r w:rsidRPr="00985CAD">
              <w:rPr>
                <w:rFonts w:cstheme="majorHAnsi"/>
                <w:bCs/>
              </w:rPr>
              <w:t>- Président :  oui</w:t>
            </w:r>
          </w:p>
          <w:p w14:paraId="44472087" w14:textId="77777777" w:rsidR="004B6EAE" w:rsidRPr="00985CAD" w:rsidRDefault="00C52E47" w:rsidP="004B6EAE">
            <w:pPr>
              <w:jc w:val="left"/>
              <w:cnfStyle w:val="000000100000" w:firstRow="0" w:lastRow="0" w:firstColumn="0" w:lastColumn="0" w:oddVBand="0" w:evenVBand="0" w:oddHBand="1" w:evenHBand="0" w:firstRowFirstColumn="0" w:firstRowLastColumn="0" w:lastRowFirstColumn="0" w:lastRowLastColumn="0"/>
              <w:rPr>
                <w:rFonts w:cstheme="majorHAnsi"/>
                <w:bCs/>
              </w:rPr>
            </w:pPr>
            <w:r w:rsidRPr="00985CAD">
              <w:rPr>
                <w:rFonts w:cstheme="majorHAnsi"/>
                <w:bCs/>
              </w:rPr>
              <w:t xml:space="preserve">- VP présent : </w:t>
            </w:r>
          </w:p>
          <w:p w14:paraId="415FBCFF" w14:textId="606ABBBC" w:rsidR="00C52E47" w:rsidRPr="00985CAD" w:rsidRDefault="00B77AB4" w:rsidP="004B6EAE">
            <w:pPr>
              <w:jc w:val="left"/>
              <w:cnfStyle w:val="000000100000" w:firstRow="0" w:lastRow="0" w:firstColumn="0" w:lastColumn="0" w:oddVBand="0" w:evenVBand="0" w:oddHBand="1" w:evenHBand="0" w:firstRowFirstColumn="0" w:firstRowLastColumn="0" w:lastRowFirstColumn="0" w:lastRowLastColumn="0"/>
              <w:rPr>
                <w:rFonts w:cstheme="majorHAnsi"/>
                <w:bCs/>
              </w:rPr>
            </w:pPr>
            <w:r w:rsidRPr="00985CAD">
              <w:rPr>
                <w:rFonts w:cstheme="majorHAnsi"/>
                <w:bCs/>
              </w:rPr>
              <w:t xml:space="preserve">M. </w:t>
            </w:r>
            <w:proofErr w:type="spellStart"/>
            <w:r w:rsidRPr="00985CAD">
              <w:rPr>
                <w:rFonts w:cstheme="majorHAnsi"/>
                <w:bCs/>
              </w:rPr>
              <w:t>Ampen</w:t>
            </w:r>
            <w:proofErr w:type="spellEnd"/>
            <w:r w:rsidRPr="00985CAD">
              <w:rPr>
                <w:rFonts w:cstheme="majorHAnsi"/>
                <w:bCs/>
              </w:rPr>
              <w:t xml:space="preserve"> </w:t>
            </w:r>
          </w:p>
        </w:tc>
      </w:tr>
      <w:tr w:rsidR="00985CAD" w:rsidRPr="00985CAD" w14:paraId="1D637391" w14:textId="77777777" w:rsidTr="00985CAD">
        <w:tc>
          <w:tcPr>
            <w:cnfStyle w:val="001000000000" w:firstRow="0" w:lastRow="0" w:firstColumn="1" w:lastColumn="0" w:oddVBand="0" w:evenVBand="0" w:oddHBand="0" w:evenHBand="0" w:firstRowFirstColumn="0" w:firstRowLastColumn="0" w:lastRowFirstColumn="0" w:lastRowLastColumn="0"/>
            <w:tcW w:w="8931" w:type="dxa"/>
            <w:gridSpan w:val="2"/>
          </w:tcPr>
          <w:p w14:paraId="5D01D0A3" w14:textId="77777777" w:rsidR="00985CAD" w:rsidRPr="00985CAD" w:rsidRDefault="00985CAD" w:rsidP="00B77AB4">
            <w:pPr>
              <w:pStyle w:val="Paragraphedeliste"/>
              <w:ind w:left="408" w:hanging="408"/>
              <w:rPr>
                <w:rFonts w:asciiTheme="majorHAnsi" w:hAnsiTheme="majorHAnsi" w:cstheme="majorHAnsi"/>
              </w:rPr>
            </w:pPr>
            <w:r w:rsidRPr="00985CAD">
              <w:rPr>
                <w:rFonts w:asciiTheme="majorHAnsi" w:hAnsiTheme="majorHAnsi" w:cstheme="majorHAnsi"/>
              </w:rPr>
              <w:t>22/02/2024 Commission Thématique « prévention des inondations- hydraulique » à ARNEKE</w:t>
            </w:r>
          </w:p>
          <w:p w14:paraId="29ADE55E" w14:textId="77777777" w:rsidR="00985CAD" w:rsidRPr="00985CAD" w:rsidRDefault="00985CAD" w:rsidP="00985CAD">
            <w:pPr>
              <w:tabs>
                <w:tab w:val="left" w:pos="4320"/>
              </w:tabs>
              <w:spacing w:before="240"/>
              <w:rPr>
                <w:rFonts w:cstheme="majorHAnsi"/>
                <w:b w:val="0"/>
                <w:u w:val="single"/>
              </w:rPr>
            </w:pPr>
            <w:r w:rsidRPr="00985CAD">
              <w:rPr>
                <w:rFonts w:cstheme="majorHAnsi"/>
                <w:b w:val="0"/>
                <w:u w:val="single"/>
              </w:rPr>
              <w:t>2 présentations :</w:t>
            </w:r>
          </w:p>
          <w:p w14:paraId="0F450D0F" w14:textId="3B20606A" w:rsidR="00985CAD" w:rsidRPr="00985CAD" w:rsidRDefault="00985CAD" w:rsidP="00985CAD">
            <w:pPr>
              <w:pStyle w:val="Paragraphedeliste"/>
              <w:numPr>
                <w:ilvl w:val="0"/>
                <w:numId w:val="41"/>
              </w:numPr>
              <w:tabs>
                <w:tab w:val="left" w:pos="4320"/>
              </w:tabs>
              <w:spacing w:after="240" w:line="276" w:lineRule="auto"/>
              <w:ind w:left="283" w:hanging="357"/>
              <w:rPr>
                <w:rFonts w:asciiTheme="majorHAnsi" w:hAnsiTheme="majorHAnsi" w:cstheme="majorHAnsi"/>
                <w:b w:val="0"/>
              </w:rPr>
            </w:pPr>
            <w:proofErr w:type="gramStart"/>
            <w:r w:rsidRPr="00985CAD">
              <w:rPr>
                <w:rFonts w:asciiTheme="majorHAnsi" w:hAnsiTheme="majorHAnsi" w:cstheme="majorHAnsi"/>
                <w:b w:val="0"/>
              </w:rPr>
              <w:t>sur</w:t>
            </w:r>
            <w:proofErr w:type="gramEnd"/>
            <w:r w:rsidRPr="00985CAD">
              <w:rPr>
                <w:rFonts w:asciiTheme="majorHAnsi" w:hAnsiTheme="majorHAnsi" w:cstheme="majorHAnsi"/>
                <w:b w:val="0"/>
              </w:rPr>
              <w:t xml:space="preserve"> les volumes prélevés par les irrigants</w:t>
            </w:r>
            <w:r>
              <w:rPr>
                <w:rFonts w:asciiTheme="majorHAnsi" w:hAnsiTheme="majorHAnsi" w:cstheme="majorHAnsi"/>
                <w:b w:val="0"/>
              </w:rPr>
              <w:t xml:space="preserve"> : </w:t>
            </w:r>
            <w:r w:rsidRPr="00985CAD">
              <w:rPr>
                <w:rFonts w:asciiTheme="majorHAnsi" w:hAnsiTheme="majorHAnsi" w:cstheme="majorHAnsi"/>
                <w:b w:val="0"/>
              </w:rPr>
              <w:t>phase 1 de l’étude « </w:t>
            </w:r>
            <w:proofErr w:type="spellStart"/>
            <w:r w:rsidRPr="00985CAD">
              <w:rPr>
                <w:rFonts w:asciiTheme="majorHAnsi" w:hAnsiTheme="majorHAnsi" w:cstheme="majorHAnsi"/>
                <w:b w:val="0"/>
              </w:rPr>
              <w:t>Climeaufil</w:t>
            </w:r>
            <w:proofErr w:type="spellEnd"/>
            <w:r w:rsidRPr="00985CAD">
              <w:rPr>
                <w:rFonts w:asciiTheme="majorHAnsi" w:hAnsiTheme="majorHAnsi" w:cstheme="majorHAnsi"/>
                <w:b w:val="0"/>
              </w:rPr>
              <w:t> » menée par la Chambre d’Agriculture ;</w:t>
            </w:r>
          </w:p>
          <w:p w14:paraId="3F4A0069" w14:textId="4B2F4EDF" w:rsidR="00985CAD" w:rsidRPr="00985CAD" w:rsidRDefault="00985CAD" w:rsidP="00985CAD">
            <w:pPr>
              <w:pStyle w:val="Paragraphedeliste"/>
              <w:numPr>
                <w:ilvl w:val="0"/>
                <w:numId w:val="41"/>
              </w:numPr>
              <w:tabs>
                <w:tab w:val="left" w:pos="4320"/>
              </w:tabs>
              <w:spacing w:before="240" w:after="240" w:line="276" w:lineRule="auto"/>
              <w:ind w:left="283" w:hanging="357"/>
              <w:rPr>
                <w:rFonts w:asciiTheme="majorHAnsi" w:hAnsiTheme="majorHAnsi" w:cstheme="majorHAnsi"/>
                <w:bCs w:val="0"/>
              </w:rPr>
            </w:pPr>
            <w:proofErr w:type="gramStart"/>
            <w:r w:rsidRPr="00985CAD">
              <w:rPr>
                <w:rFonts w:asciiTheme="majorHAnsi" w:hAnsiTheme="majorHAnsi" w:cstheme="majorHAnsi"/>
                <w:b w:val="0"/>
              </w:rPr>
              <w:t>sur</w:t>
            </w:r>
            <w:proofErr w:type="gramEnd"/>
            <w:r w:rsidRPr="00985CAD">
              <w:rPr>
                <w:rFonts w:asciiTheme="majorHAnsi" w:hAnsiTheme="majorHAnsi" w:cstheme="majorHAnsi"/>
                <w:b w:val="0"/>
              </w:rPr>
              <w:t xml:space="preserve"> l’état des lieux des volumes mobilisables déjà identifiés et les données manquantes</w:t>
            </w:r>
            <w:r>
              <w:rPr>
                <w:rFonts w:asciiTheme="majorHAnsi" w:hAnsiTheme="majorHAnsi" w:cstheme="majorHAnsi"/>
                <w:b w:val="0"/>
              </w:rPr>
              <w:t xml:space="preserve"> : </w:t>
            </w:r>
            <w:r w:rsidRPr="00985CAD">
              <w:rPr>
                <w:rFonts w:asciiTheme="majorHAnsi" w:hAnsiTheme="majorHAnsi" w:cstheme="majorHAnsi"/>
                <w:b w:val="0"/>
              </w:rPr>
              <w:t>étude du bureau d’étude ANTEA, missionné par l’Agence de l’Eau.</w:t>
            </w:r>
          </w:p>
        </w:tc>
        <w:tc>
          <w:tcPr>
            <w:tcW w:w="1701" w:type="dxa"/>
          </w:tcPr>
          <w:p w14:paraId="14FE98AF" w14:textId="5314566C" w:rsidR="00985CAD" w:rsidRDefault="00985CAD" w:rsidP="004B6EAE">
            <w:pPr>
              <w:jc w:val="left"/>
              <w:cnfStyle w:val="000000000000" w:firstRow="0" w:lastRow="0" w:firstColumn="0" w:lastColumn="0" w:oddVBand="0" w:evenVBand="0" w:oddHBand="0" w:evenHBand="0" w:firstRowFirstColumn="0" w:firstRowLastColumn="0" w:lastRowFirstColumn="0" w:lastRowLastColumn="0"/>
              <w:rPr>
                <w:rFonts w:cstheme="majorHAnsi"/>
                <w:bCs/>
              </w:rPr>
            </w:pPr>
            <w:r w:rsidRPr="00985CAD">
              <w:rPr>
                <w:rFonts w:cstheme="majorHAnsi"/>
                <w:bCs/>
              </w:rPr>
              <w:t xml:space="preserve">- Nombre : </w:t>
            </w:r>
            <w:r w:rsidR="007547B1" w:rsidRPr="00F72846">
              <w:rPr>
                <w:rFonts w:cstheme="majorHAnsi"/>
                <w:bCs/>
              </w:rPr>
              <w:t>23</w:t>
            </w:r>
          </w:p>
          <w:p w14:paraId="5F0F85B9" w14:textId="5C1E711C" w:rsidR="00985CAD" w:rsidRPr="00985CAD" w:rsidRDefault="00985CAD" w:rsidP="00985CAD">
            <w:pPr>
              <w:jc w:val="left"/>
              <w:cnfStyle w:val="000000000000" w:firstRow="0" w:lastRow="0" w:firstColumn="0" w:lastColumn="0" w:oddVBand="0" w:evenVBand="0" w:oddHBand="0" w:evenHBand="0" w:firstRowFirstColumn="0" w:firstRowLastColumn="0" w:lastRowFirstColumn="0" w:lastRowLastColumn="0"/>
              <w:rPr>
                <w:rFonts w:cstheme="majorHAnsi"/>
                <w:bCs/>
              </w:rPr>
            </w:pPr>
            <w:r w:rsidRPr="00985CAD">
              <w:rPr>
                <w:rFonts w:cstheme="majorHAnsi"/>
                <w:bCs/>
              </w:rPr>
              <w:t xml:space="preserve">- Président : </w:t>
            </w:r>
            <w:r w:rsidR="007547B1">
              <w:rPr>
                <w:rFonts w:cstheme="majorHAnsi"/>
                <w:bCs/>
              </w:rPr>
              <w:t>non</w:t>
            </w:r>
          </w:p>
          <w:p w14:paraId="1B5E3FCD" w14:textId="63B39FC8" w:rsidR="00985CAD" w:rsidRPr="00985CAD" w:rsidRDefault="00985CAD" w:rsidP="004B6EAE">
            <w:pPr>
              <w:jc w:val="left"/>
              <w:cnfStyle w:val="000000000000" w:firstRow="0" w:lastRow="0" w:firstColumn="0" w:lastColumn="0" w:oddVBand="0" w:evenVBand="0" w:oddHBand="0" w:evenHBand="0" w:firstRowFirstColumn="0" w:firstRowLastColumn="0" w:lastRowFirstColumn="0" w:lastRowLastColumn="0"/>
              <w:rPr>
                <w:rFonts w:cstheme="majorHAnsi"/>
                <w:bCs/>
              </w:rPr>
            </w:pPr>
            <w:r w:rsidRPr="00985CAD">
              <w:rPr>
                <w:rFonts w:cstheme="majorHAnsi"/>
                <w:bCs/>
              </w:rPr>
              <w:t xml:space="preserve">- VP présent : </w:t>
            </w:r>
          </w:p>
          <w:p w14:paraId="5EDB47EF" w14:textId="76A5CAF8" w:rsidR="00985CAD" w:rsidRPr="00985CAD" w:rsidRDefault="00985CAD" w:rsidP="004B6EAE">
            <w:pPr>
              <w:jc w:val="left"/>
              <w:cnfStyle w:val="000000000000" w:firstRow="0" w:lastRow="0" w:firstColumn="0" w:lastColumn="0" w:oddVBand="0" w:evenVBand="0" w:oddHBand="0" w:evenHBand="0" w:firstRowFirstColumn="0" w:firstRowLastColumn="0" w:lastRowFirstColumn="0" w:lastRowLastColumn="0"/>
              <w:rPr>
                <w:rFonts w:cstheme="majorHAnsi"/>
                <w:bCs/>
              </w:rPr>
            </w:pPr>
            <w:r w:rsidRPr="00985CAD">
              <w:rPr>
                <w:rFonts w:cstheme="majorHAnsi"/>
                <w:bCs/>
              </w:rPr>
              <w:t xml:space="preserve">M. </w:t>
            </w:r>
            <w:proofErr w:type="spellStart"/>
            <w:r w:rsidRPr="00985CAD">
              <w:rPr>
                <w:rFonts w:cstheme="majorHAnsi"/>
                <w:bCs/>
              </w:rPr>
              <w:t>Ampen</w:t>
            </w:r>
            <w:proofErr w:type="spellEnd"/>
          </w:p>
        </w:tc>
      </w:tr>
    </w:tbl>
    <w:p w14:paraId="77BB81F6" w14:textId="77777777" w:rsidR="000B0093" w:rsidRDefault="000B0093" w:rsidP="006F38E2"/>
    <w:p w14:paraId="70B27DA2" w14:textId="6B9CC196" w:rsidR="00AF6D44" w:rsidRPr="007F71B7" w:rsidRDefault="00536694" w:rsidP="00084697">
      <w:pPr>
        <w:pStyle w:val="Titre1"/>
      </w:pPr>
      <w:bookmarkStart w:id="16" w:name="_Toc210382286"/>
      <w:r w:rsidRPr="007F71B7">
        <w:t>ETUDES</w:t>
      </w:r>
      <w:r w:rsidR="006E3894" w:rsidRPr="007F71B7">
        <w:t>,</w:t>
      </w:r>
      <w:r w:rsidR="00E06E7D" w:rsidRPr="007F71B7">
        <w:t xml:space="preserve"> </w:t>
      </w:r>
      <w:r w:rsidRPr="007F71B7">
        <w:t>TRAVAUX</w:t>
      </w:r>
      <w:bookmarkEnd w:id="3"/>
      <w:r w:rsidRPr="007F71B7">
        <w:t xml:space="preserve"> </w:t>
      </w:r>
      <w:r w:rsidR="006E3894" w:rsidRPr="007F71B7">
        <w:t>ET PROJETS</w:t>
      </w:r>
      <w:bookmarkEnd w:id="16"/>
    </w:p>
    <w:p w14:paraId="0A8AABB6" w14:textId="37034ED3" w:rsidR="008D1890" w:rsidRPr="00D84A77" w:rsidRDefault="008D1890" w:rsidP="00084697">
      <w:pPr>
        <w:pStyle w:val="Titre2"/>
        <w:numPr>
          <w:ilvl w:val="0"/>
          <w:numId w:val="2"/>
        </w:numPr>
        <w:ind w:left="1134"/>
      </w:pPr>
      <w:bookmarkStart w:id="17" w:name="_Toc210382287"/>
      <w:r w:rsidRPr="00D84A77">
        <w:t>M</w:t>
      </w:r>
      <w:r w:rsidR="007059F8" w:rsidRPr="00D84A77">
        <w:t>ilieux aquatiques et patrimoine naturel</w:t>
      </w:r>
      <w:bookmarkEnd w:id="17"/>
    </w:p>
    <w:p w14:paraId="09A48BC7" w14:textId="3134796A" w:rsidR="00026E74" w:rsidRPr="00D84A77" w:rsidRDefault="00996EC2" w:rsidP="00041BF8">
      <w:pPr>
        <w:pStyle w:val="Titre3"/>
        <w:spacing w:after="240"/>
        <w:rPr>
          <w:rFonts w:eastAsia="Times New Roman"/>
          <w:color w:val="auto"/>
        </w:rPr>
      </w:pPr>
      <w:r w:rsidRPr="00D84A77">
        <w:rPr>
          <w:rFonts w:eastAsia="Times New Roman"/>
          <w:color w:val="auto"/>
        </w:rPr>
        <w:t>P</w:t>
      </w:r>
      <w:r w:rsidR="0035666B" w:rsidRPr="00D84A77">
        <w:rPr>
          <w:rFonts w:eastAsia="Times New Roman"/>
          <w:color w:val="auto"/>
        </w:rPr>
        <w:t>lan de gestion écologique de l’Yser</w:t>
      </w:r>
    </w:p>
    <w:p w14:paraId="458C2779" w14:textId="77777777" w:rsidR="00606D56" w:rsidRPr="00D84A77" w:rsidRDefault="00673EAE" w:rsidP="00EE3D85">
      <w:r w:rsidRPr="00D84A77">
        <w:t xml:space="preserve">Depuis le 26 septembre 2016 (date de l’arrêté préfectoral), le PGE de l’Yser permet </w:t>
      </w:r>
      <w:r w:rsidR="00D40A14" w:rsidRPr="00D84A77">
        <w:t xml:space="preserve">l’entretien </w:t>
      </w:r>
      <w:r w:rsidR="007A5CE2" w:rsidRPr="00D84A77">
        <w:t xml:space="preserve">(mécanique et manuel) </w:t>
      </w:r>
      <w:r w:rsidR="00D40A14" w:rsidRPr="00D84A77">
        <w:t>et la restauration écologique</w:t>
      </w:r>
      <w:r w:rsidR="007A5CE2" w:rsidRPr="00D84A77">
        <w:t xml:space="preserve"> (plantation de ripisylve, restauration des berges par génie végétal, effacement de seuil, abreuvement pour bovins…)</w:t>
      </w:r>
      <w:r w:rsidR="00D40A14" w:rsidRPr="00D84A77">
        <w:t xml:space="preserve"> </w:t>
      </w:r>
      <w:r w:rsidR="00C63E04" w:rsidRPr="00D84A77">
        <w:t xml:space="preserve">des cours d’eau </w:t>
      </w:r>
      <w:r w:rsidR="007A5CE2" w:rsidRPr="00D84A77">
        <w:t>du bassin versant de l’Yser et</w:t>
      </w:r>
      <w:r w:rsidR="00C63E04" w:rsidRPr="00D84A77">
        <w:t xml:space="preserve"> contribue à l’a</w:t>
      </w:r>
      <w:r w:rsidR="002E4739" w:rsidRPr="00D84A77">
        <w:t xml:space="preserve">mélioration de son </w:t>
      </w:r>
      <w:bookmarkStart w:id="18" w:name="_Toc1056371"/>
      <w:r w:rsidR="002E4739" w:rsidRPr="00D84A77">
        <w:t xml:space="preserve">état. </w:t>
      </w:r>
    </w:p>
    <w:p w14:paraId="4E07E7DE" w14:textId="0772A996" w:rsidR="0034562C" w:rsidRPr="00D84A77" w:rsidRDefault="002E4739" w:rsidP="00EE3D85">
      <w:r w:rsidRPr="00D84A77">
        <w:t>Les actions du PGE sont autorisées</w:t>
      </w:r>
      <w:r w:rsidR="00A10444" w:rsidRPr="00D84A77">
        <w:t xml:space="preserve">, au </w:t>
      </w:r>
      <w:r w:rsidR="00D7623F" w:rsidRPr="00D84A77">
        <w:t>titre</w:t>
      </w:r>
      <w:r w:rsidR="00A10444" w:rsidRPr="00D84A77">
        <w:t xml:space="preserve"> de l’article L.214-3 du code de l’environnement, pour une durée de</w:t>
      </w:r>
      <w:r w:rsidR="00A22E32" w:rsidRPr="00D84A77">
        <w:t xml:space="preserve"> 10 ans soit </w:t>
      </w:r>
      <w:r w:rsidRPr="00D84A77">
        <w:t>jusqu’</w:t>
      </w:r>
      <w:r w:rsidR="00A22E32" w:rsidRPr="00D84A77">
        <w:t xml:space="preserve">au 26 septembre </w:t>
      </w:r>
      <w:r w:rsidRPr="00D84A77">
        <w:t>2026 et la déclaration d’</w:t>
      </w:r>
      <w:r w:rsidR="003B1928" w:rsidRPr="00D84A77">
        <w:t>intérêt</w:t>
      </w:r>
      <w:r w:rsidRPr="00D84A77">
        <w:t xml:space="preserve"> générale (DIG) </w:t>
      </w:r>
      <w:r w:rsidR="000E5148" w:rsidRPr="00D84A77">
        <w:t>était</w:t>
      </w:r>
      <w:r w:rsidR="00DF17FF" w:rsidRPr="00D84A77">
        <w:t xml:space="preserve"> </w:t>
      </w:r>
      <w:r w:rsidRPr="00D84A77">
        <w:t xml:space="preserve">valable </w:t>
      </w:r>
      <w:r w:rsidR="00A22E32" w:rsidRPr="00D84A77">
        <w:t>5 ans (renouvelable)</w:t>
      </w:r>
      <w:r w:rsidR="000E5148" w:rsidRPr="00D84A77">
        <w:t xml:space="preserve"> soit jusqu’au 26 septembre 2021.</w:t>
      </w:r>
    </w:p>
    <w:p w14:paraId="36AD19E7" w14:textId="0ECF7362" w:rsidR="002E4739" w:rsidRDefault="00D7623F" w:rsidP="00EE3D85">
      <w:r w:rsidRPr="00D84A77">
        <w:t>Suite à la réalisation d’u</w:t>
      </w:r>
      <w:r w:rsidR="00A22E32" w:rsidRPr="00D84A77">
        <w:t>n bilan des 5 premières années de mise en œuvre du PGE et des actions restantes</w:t>
      </w:r>
      <w:r w:rsidR="002E4739" w:rsidRPr="00D84A77">
        <w:t xml:space="preserve">, l’arrêté </w:t>
      </w:r>
      <w:r w:rsidR="00B32B8A" w:rsidRPr="00D84A77">
        <w:t xml:space="preserve">préfectoral complémentaire modifiant celui du 26 septembre 2016 </w:t>
      </w:r>
      <w:r w:rsidR="002E4739" w:rsidRPr="00D84A77">
        <w:t xml:space="preserve">a été </w:t>
      </w:r>
      <w:r w:rsidR="00DF17FF" w:rsidRPr="00D84A77">
        <w:t xml:space="preserve">promulgué le </w:t>
      </w:r>
      <w:r w:rsidR="00B32B8A" w:rsidRPr="00D84A77">
        <w:t>3 décembre 2022.</w:t>
      </w:r>
      <w:r w:rsidRPr="00D84A77">
        <w:t xml:space="preserve"> La DIG est prolongée jusqu’au 26 septembre 2026.</w:t>
      </w:r>
    </w:p>
    <w:p w14:paraId="09FB913A" w14:textId="7F629742" w:rsidR="00223F92" w:rsidRPr="00D84A77" w:rsidRDefault="00C63F88" w:rsidP="00EE3D85">
      <w:bookmarkStart w:id="19" w:name="_Hlk207959011"/>
      <w:r>
        <w:t>L</w:t>
      </w:r>
      <w:r w:rsidR="00F816C6">
        <w:t xml:space="preserve">e </w:t>
      </w:r>
      <w:r>
        <w:t xml:space="preserve">marché public de </w:t>
      </w:r>
      <w:r w:rsidR="00F816C6">
        <w:t xml:space="preserve">renouvellement </w:t>
      </w:r>
      <w:r>
        <w:t>du PGE</w:t>
      </w:r>
      <w:r w:rsidR="00EF0B1E">
        <w:t>,</w:t>
      </w:r>
      <w:r>
        <w:t xml:space="preserve"> </w:t>
      </w:r>
      <w:r w:rsidR="00F816C6">
        <w:t>qui sera lancé en 2025</w:t>
      </w:r>
      <w:r>
        <w:t>,</w:t>
      </w:r>
      <w:r w:rsidR="00F816C6">
        <w:t xml:space="preserve"> comprendra </w:t>
      </w:r>
      <w:r>
        <w:t xml:space="preserve">en outre </w:t>
      </w:r>
      <w:r w:rsidR="00F816C6">
        <w:t xml:space="preserve">la </w:t>
      </w:r>
      <w:r>
        <w:t>détermination de plusieurs niveaux d’Espace de Bon fonctionnement</w:t>
      </w:r>
      <w:r w:rsidR="00F54803">
        <w:t xml:space="preserve"> (EBF)</w:t>
      </w:r>
      <w:r>
        <w:t xml:space="preserve">. Conformément au SDAGE, il reviendra à la CLE, à l’issue de l’étude, de valider la cartographie retenue. </w:t>
      </w:r>
    </w:p>
    <w:bookmarkEnd w:id="19"/>
    <w:p w14:paraId="1D26F7EF" w14:textId="77777777" w:rsidR="00457E7D" w:rsidRPr="00E14034" w:rsidRDefault="00457E7D" w:rsidP="00E14034">
      <w:pPr>
        <w:pStyle w:val="Titre3"/>
        <w:spacing w:after="240"/>
        <w:rPr>
          <w:rFonts w:eastAsia="Times New Roman"/>
          <w:color w:val="auto"/>
        </w:rPr>
      </w:pPr>
      <w:r w:rsidRPr="00E14034">
        <w:rPr>
          <w:rFonts w:eastAsia="Times New Roman"/>
          <w:color w:val="auto"/>
        </w:rPr>
        <w:t>Réserve de Biosphère</w:t>
      </w:r>
      <w:r w:rsidRPr="00E14034">
        <w:rPr>
          <w:rFonts w:eastAsia="Times New Roman"/>
          <w:color w:val="auto"/>
        </w:rPr>
        <w:tab/>
      </w:r>
    </w:p>
    <w:p w14:paraId="66BB2105" w14:textId="0277A599" w:rsidR="00E472C9" w:rsidRDefault="00C2118E" w:rsidP="00E472C9">
      <w:r>
        <w:t>L’UNESCO a décernée en 2013 le label « </w:t>
      </w:r>
      <w:r w:rsidR="00E472C9">
        <w:t>Réserve de Biosphère</w:t>
      </w:r>
      <w:r>
        <w:t> »</w:t>
      </w:r>
      <w:r w:rsidR="00E472C9">
        <w:t xml:space="preserve"> </w:t>
      </w:r>
      <w:r>
        <w:t>a</w:t>
      </w:r>
      <w:r w:rsidR="00E472C9">
        <w:t>u marais audomarois pour une période de 10 ans renouvelable.</w:t>
      </w:r>
      <w:r w:rsidR="00E472C9" w:rsidRPr="00A32FB9">
        <w:t xml:space="preserve"> </w:t>
      </w:r>
      <w:r w:rsidR="00E472C9">
        <w:t>En plus de Noordpeene, depuis 2023</w:t>
      </w:r>
      <w:r>
        <w:t>,</w:t>
      </w:r>
      <w:r w:rsidR="00E472C9">
        <w:t xml:space="preserve"> l’extension comprend sur le bassin versant de l'Yser : Volckerinckhove, Broxeele, Lederzeele, Buysscheure et Zuytpeene. Ces villes font partie de la zone tampon qui permet une liaison hydrologique et passagère continue entre les zones centrales du marais. </w:t>
      </w:r>
    </w:p>
    <w:p w14:paraId="33EEA39E" w14:textId="2F27CC97" w:rsidR="00E472C9" w:rsidRDefault="00E472C9" w:rsidP="00E472C9">
      <w:r w:rsidRPr="00E14034">
        <w:rPr>
          <w:rFonts w:eastAsia="Times New Roman"/>
        </w:rPr>
        <w:t>Cette reconnaissance ne pose pas de contraintes environnementales supplémentaires</w:t>
      </w:r>
      <w:r w:rsidR="00401DD7">
        <w:rPr>
          <w:rFonts w:eastAsia="Times New Roman"/>
        </w:rPr>
        <w:t>. E</w:t>
      </w:r>
      <w:r w:rsidRPr="00E14034">
        <w:rPr>
          <w:rFonts w:eastAsia="Times New Roman"/>
        </w:rPr>
        <w:t>lle</w:t>
      </w:r>
      <w:r w:rsidRPr="00E14034">
        <w:t xml:space="preserve"> </w:t>
      </w:r>
      <w:r>
        <w:t>a pour objet d’assurer le développement économique et social du territoire respectant la nature et la culture locale.</w:t>
      </w:r>
    </w:p>
    <w:p w14:paraId="76506DDD" w14:textId="0B36E9C4" w:rsidR="00E472C9" w:rsidRPr="00EF0B1E" w:rsidRDefault="00E472C9" w:rsidP="00E472C9">
      <w:r>
        <w:t xml:space="preserve">En juillet 2024, le </w:t>
      </w:r>
      <w:r w:rsidRPr="00E472C9">
        <w:t xml:space="preserve">renouvellement du label </w:t>
      </w:r>
      <w:r w:rsidR="00623AFC">
        <w:t>« </w:t>
      </w:r>
      <w:r w:rsidRPr="00E472C9">
        <w:t xml:space="preserve">Man and </w:t>
      </w:r>
      <w:proofErr w:type="spellStart"/>
      <w:r w:rsidRPr="00E472C9">
        <w:t>biosphere</w:t>
      </w:r>
      <w:proofErr w:type="spellEnd"/>
      <w:r w:rsidR="00623AFC">
        <w:t> »</w:t>
      </w:r>
      <w:r w:rsidRPr="00E472C9">
        <w:t xml:space="preserve"> a été </w:t>
      </w:r>
      <w:r w:rsidR="00C2118E">
        <w:t>validé</w:t>
      </w:r>
      <w:r w:rsidRPr="00E472C9">
        <w:t xml:space="preserve"> par l’Unesco. Le Parc Naturel Régional des </w:t>
      </w:r>
      <w:r w:rsidRPr="00EF0B1E">
        <w:t>Caps et Marais d'Opale porte ce projet de Réserve de Biosphère.</w:t>
      </w:r>
    </w:p>
    <w:p w14:paraId="1608C4CA" w14:textId="0DE0A1AE" w:rsidR="00995525" w:rsidRPr="00EF0B1E" w:rsidRDefault="003739ED" w:rsidP="00EE3D85">
      <w:pPr>
        <w:rPr>
          <w:sz w:val="2"/>
          <w:szCs w:val="2"/>
        </w:rPr>
      </w:pPr>
      <w:r w:rsidRPr="00EF0B1E">
        <w:rPr>
          <w:rFonts w:eastAsia="Times New Roman"/>
        </w:rPr>
        <w:lastRenderedPageBreak/>
        <w:t xml:space="preserve"> </w:t>
      </w:r>
    </w:p>
    <w:p w14:paraId="61F6CC94" w14:textId="326348BF" w:rsidR="00AF6D44" w:rsidRPr="00EF0B1E" w:rsidRDefault="003812A1" w:rsidP="00084697">
      <w:pPr>
        <w:pStyle w:val="Titre2"/>
      </w:pPr>
      <w:bookmarkStart w:id="20" w:name="_Toc1056357"/>
      <w:bookmarkStart w:id="21" w:name="_Toc210382288"/>
      <w:bookmarkEnd w:id="18"/>
      <w:r w:rsidRPr="00084697">
        <w:t>Qualité</w:t>
      </w:r>
      <w:r w:rsidRPr="00EF0B1E">
        <w:t xml:space="preserve"> de l’eau</w:t>
      </w:r>
      <w:bookmarkEnd w:id="20"/>
      <w:bookmarkEnd w:id="21"/>
    </w:p>
    <w:p w14:paraId="36D756BE" w14:textId="77777777" w:rsidR="00F14054" w:rsidRPr="00EF0B1E" w:rsidRDefault="00F14054" w:rsidP="00EE3D85">
      <w:pPr>
        <w:rPr>
          <w:sz w:val="2"/>
          <w:szCs w:val="2"/>
        </w:rPr>
      </w:pPr>
    </w:p>
    <w:p w14:paraId="26064B26" w14:textId="1C02F6F0" w:rsidR="000E5148" w:rsidRPr="00DF75FD" w:rsidRDefault="00ED3265" w:rsidP="002A0E2D">
      <w:pPr>
        <w:pStyle w:val="Titre3"/>
        <w:spacing w:after="240"/>
        <w:rPr>
          <w:color w:val="auto"/>
        </w:rPr>
      </w:pPr>
      <w:r w:rsidRPr="00EF0B1E">
        <w:rPr>
          <w:color w:val="auto"/>
        </w:rPr>
        <w:t>Diagnostic de vulnérabilité du bassin v</w:t>
      </w:r>
      <w:r w:rsidRPr="00DF75FD">
        <w:rPr>
          <w:color w:val="auto"/>
        </w:rPr>
        <w:t>ersant de la Peene becque aux pollutions diffuses</w:t>
      </w:r>
      <w:r w:rsidR="000E5148" w:rsidRPr="00DF75FD">
        <w:rPr>
          <w:color w:val="auto"/>
        </w:rPr>
        <w:t xml:space="preserve"> et rencontres avec les agriculteurs </w:t>
      </w:r>
    </w:p>
    <w:p w14:paraId="6BED509C" w14:textId="53448390" w:rsidR="00700B6D" w:rsidRPr="00DF75FD" w:rsidRDefault="00700B6D" w:rsidP="00EE3D85">
      <w:r w:rsidRPr="00DF75FD">
        <w:t>La campagne d’analyses 2017-2019 a montré que les bassins versant de l’Yser et de la Peene becque sont les plus dégradés par les apports d’herbicides. Il a donc été décidé de mener une démarche expérimentale sur le sous bassin versant de la Peene becque sur 2022-2023 afin de déterminer les modes de transferts de polluants et de rencontrer les agriculteurs les plus concernés.</w:t>
      </w:r>
    </w:p>
    <w:p w14:paraId="54A15E4A" w14:textId="0B771E96" w:rsidR="00B07588" w:rsidRPr="00DF75FD" w:rsidRDefault="00E14034" w:rsidP="00EE3D85">
      <w:r>
        <w:t>Le</w:t>
      </w:r>
      <w:r w:rsidR="000E5148" w:rsidRPr="00DF75FD">
        <w:t xml:space="preserve"> bureau d’études GEONORD </w:t>
      </w:r>
      <w:r>
        <w:t xml:space="preserve">avait 3 </w:t>
      </w:r>
      <w:r w:rsidR="00B07588" w:rsidRPr="00DF75FD">
        <w:t xml:space="preserve">objectifs </w:t>
      </w:r>
      <w:r>
        <w:t>de</w:t>
      </w:r>
      <w:r w:rsidR="00B07588" w:rsidRPr="00DF75FD">
        <w:t xml:space="preserve"> diagnostic :</w:t>
      </w:r>
    </w:p>
    <w:p w14:paraId="00DED0B9" w14:textId="77777777" w:rsidR="00C472C7" w:rsidRPr="00DF75FD" w:rsidRDefault="001B14B0" w:rsidP="00EE3D85">
      <w:pPr>
        <w:pStyle w:val="Paragraphedeliste"/>
        <w:numPr>
          <w:ilvl w:val="0"/>
          <w:numId w:val="11"/>
        </w:numPr>
        <w:rPr>
          <w:rFonts w:ascii="Calibri" w:hAnsi="Calibri" w:cs="Calibri"/>
        </w:rPr>
      </w:pPr>
      <w:r w:rsidRPr="00DF75FD">
        <w:rPr>
          <w:rFonts w:ascii="Calibri" w:hAnsi="Calibri" w:cs="Calibri"/>
        </w:rPr>
        <w:t xml:space="preserve">Identifier les zones présentant les risques de transfert de produits phytosanitaires les plus importants </w:t>
      </w:r>
      <w:r w:rsidRPr="00DF75FD">
        <w:rPr>
          <w:rFonts w:ascii="Calibri" w:hAnsi="Calibri" w:cs="Calibri"/>
          <w:b/>
          <w:bCs/>
        </w:rPr>
        <w:t>à l’échelle du bassin versant</w:t>
      </w:r>
      <w:r w:rsidRPr="00DF75FD">
        <w:rPr>
          <w:rFonts w:ascii="Calibri" w:hAnsi="Calibri" w:cs="Calibri"/>
        </w:rPr>
        <w:t>,</w:t>
      </w:r>
    </w:p>
    <w:p w14:paraId="7EF9F530" w14:textId="77777777" w:rsidR="00C472C7" w:rsidRPr="00DF75FD" w:rsidRDefault="001B14B0" w:rsidP="00EE3D85">
      <w:pPr>
        <w:pStyle w:val="Paragraphedeliste"/>
        <w:numPr>
          <w:ilvl w:val="0"/>
          <w:numId w:val="11"/>
        </w:numPr>
        <w:rPr>
          <w:rFonts w:ascii="Calibri" w:hAnsi="Calibri" w:cs="Calibri"/>
        </w:rPr>
      </w:pPr>
      <w:r w:rsidRPr="00DF75FD">
        <w:rPr>
          <w:rFonts w:ascii="Calibri" w:hAnsi="Calibri" w:cs="Calibri"/>
        </w:rPr>
        <w:t xml:space="preserve">Déterminer les sources de pollutions ponctuelles et diffuses </w:t>
      </w:r>
      <w:r w:rsidRPr="00DF75FD">
        <w:rPr>
          <w:rFonts w:ascii="Calibri" w:hAnsi="Calibri" w:cs="Calibri"/>
          <w:b/>
          <w:bCs/>
        </w:rPr>
        <w:t>à l’échelle de la parcelle</w:t>
      </w:r>
      <w:r w:rsidRPr="00DF75FD">
        <w:rPr>
          <w:rFonts w:ascii="Calibri" w:hAnsi="Calibri" w:cs="Calibri"/>
        </w:rPr>
        <w:t>,</w:t>
      </w:r>
    </w:p>
    <w:p w14:paraId="19ACE66D" w14:textId="4FD4DDEB" w:rsidR="00D30ADA" w:rsidRPr="00DF75FD" w:rsidRDefault="001B14B0" w:rsidP="00DF75FD">
      <w:pPr>
        <w:pStyle w:val="Paragraphedeliste"/>
        <w:numPr>
          <w:ilvl w:val="0"/>
          <w:numId w:val="11"/>
        </w:numPr>
      </w:pPr>
      <w:r w:rsidRPr="00DF75FD">
        <w:rPr>
          <w:rFonts w:ascii="Calibri" w:hAnsi="Calibri" w:cs="Calibri"/>
        </w:rPr>
        <w:t xml:space="preserve"> Rencontrer les</w:t>
      </w:r>
      <w:r w:rsidR="001D16FE">
        <w:rPr>
          <w:rFonts w:ascii="Calibri" w:hAnsi="Calibri" w:cs="Calibri"/>
        </w:rPr>
        <w:t xml:space="preserve"> </w:t>
      </w:r>
      <w:r w:rsidR="00DF75FD" w:rsidRPr="00DF75FD">
        <w:rPr>
          <w:rFonts w:ascii="Calibri" w:hAnsi="Calibri" w:cs="Calibri"/>
        </w:rPr>
        <w:t>43</w:t>
      </w:r>
      <w:r w:rsidRPr="00DF75FD">
        <w:rPr>
          <w:rFonts w:ascii="Calibri" w:hAnsi="Calibri" w:cs="Calibri"/>
        </w:rPr>
        <w:t xml:space="preserve"> </w:t>
      </w:r>
      <w:r w:rsidRPr="00DF75FD">
        <w:rPr>
          <w:rFonts w:ascii="Calibri" w:hAnsi="Calibri" w:cs="Calibri"/>
          <w:b/>
          <w:bCs/>
        </w:rPr>
        <w:t xml:space="preserve">agriculteurs concernés </w:t>
      </w:r>
      <w:r w:rsidRPr="00DF75FD">
        <w:rPr>
          <w:rFonts w:ascii="Calibri" w:hAnsi="Calibri" w:cs="Calibri"/>
        </w:rPr>
        <w:t>pour leur proposer des solutions concrètes</w:t>
      </w:r>
      <w:r w:rsidR="00D9510B" w:rsidRPr="00DF75FD">
        <w:rPr>
          <w:rFonts w:ascii="Calibri" w:hAnsi="Calibri" w:cs="Calibri"/>
        </w:rPr>
        <w:t xml:space="preserve"> au niveau de leurs pratiques</w:t>
      </w:r>
      <w:r w:rsidR="00E14034">
        <w:rPr>
          <w:rFonts w:ascii="Calibri" w:hAnsi="Calibri" w:cs="Calibri"/>
        </w:rPr>
        <w:t xml:space="preserve"> </w:t>
      </w:r>
      <w:r w:rsidR="00DF75FD" w:rsidRPr="00DF75FD">
        <w:rPr>
          <w:rFonts w:ascii="Calibri" w:hAnsi="Calibri" w:cs="Calibri"/>
        </w:rPr>
        <w:t>(</w:t>
      </w:r>
      <w:r w:rsidR="00D30ADA" w:rsidRPr="00DF75FD">
        <w:t>fiches et explications relatives à sa parcelle lors d’un entretien individuel.</w:t>
      </w:r>
      <w:r w:rsidR="00DF75FD" w:rsidRPr="00DF75FD">
        <w:t>)</w:t>
      </w:r>
    </w:p>
    <w:p w14:paraId="62F19CC8" w14:textId="34524F6C" w:rsidR="00D30ADA" w:rsidRPr="00DF75FD" w:rsidRDefault="00D30ADA" w:rsidP="00EE3D85">
      <w:r w:rsidRPr="00DF75FD">
        <w:t>La restitution finale du diagnostic de vulnérabilité de l’ensemble du bassin versant de la Peene becque aux pollutions diffuses a été présentée aux agriculteurs le 16/01/2024.</w:t>
      </w:r>
    </w:p>
    <w:p w14:paraId="7F008782" w14:textId="09937F60" w:rsidR="00EB604B" w:rsidRPr="00E14034" w:rsidRDefault="00EB604B" w:rsidP="00E14034">
      <w:pPr>
        <w:pStyle w:val="Titre3"/>
        <w:spacing w:after="240"/>
        <w:rPr>
          <w:color w:val="auto"/>
        </w:rPr>
      </w:pPr>
      <w:r w:rsidRPr="00EB604B">
        <w:rPr>
          <w:color w:val="auto"/>
        </w:rPr>
        <w:t>Pollutions</w:t>
      </w:r>
      <w:r w:rsidRPr="00E14034">
        <w:rPr>
          <w:color w:val="auto"/>
        </w:rPr>
        <w:t xml:space="preserve"> accidentelles </w:t>
      </w:r>
    </w:p>
    <w:p w14:paraId="21AE04E4" w14:textId="6B875B21" w:rsidR="00E14034" w:rsidRDefault="00801C00" w:rsidP="00E14034">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Plusieurs </w:t>
      </w:r>
      <w:r w:rsidR="007475EE" w:rsidRPr="007475EE">
        <w:rPr>
          <w:rFonts w:asciiTheme="minorHAnsi" w:hAnsiTheme="minorHAnsi" w:cstheme="minorHAnsi"/>
          <w:color w:val="auto"/>
          <w:sz w:val="22"/>
          <w:szCs w:val="22"/>
        </w:rPr>
        <w:t>pollutions accidentelles ont été constatées en 2024</w:t>
      </w:r>
      <w:r w:rsidR="00C63F88">
        <w:rPr>
          <w:rFonts w:asciiTheme="minorHAnsi" w:hAnsiTheme="minorHAnsi" w:cstheme="minorHAnsi"/>
          <w:color w:val="auto"/>
          <w:sz w:val="22"/>
          <w:szCs w:val="22"/>
        </w:rPr>
        <w:t>.</w:t>
      </w:r>
    </w:p>
    <w:p w14:paraId="4538DE8C" w14:textId="77777777" w:rsidR="00801C00" w:rsidRDefault="00801C00" w:rsidP="00E14034">
      <w:pPr>
        <w:pStyle w:val="Default"/>
        <w:jc w:val="both"/>
        <w:rPr>
          <w:rFonts w:asciiTheme="minorHAnsi" w:hAnsiTheme="minorHAnsi" w:cstheme="minorHAnsi"/>
          <w:color w:val="auto"/>
          <w:sz w:val="22"/>
          <w:szCs w:val="22"/>
        </w:rPr>
      </w:pPr>
    </w:p>
    <w:p w14:paraId="3FF6FE2D" w14:textId="28A397D4" w:rsidR="00384B11" w:rsidRPr="002E2AB4" w:rsidRDefault="007326EB" w:rsidP="00A010BF">
      <w:pPr>
        <w:pStyle w:val="Default"/>
        <w:jc w:val="both"/>
      </w:pPr>
      <w:r w:rsidRPr="001F1FD0">
        <w:rPr>
          <w:rFonts w:asciiTheme="minorHAnsi" w:hAnsiTheme="minorHAnsi" w:cstheme="minorHAnsi"/>
          <w:color w:val="auto"/>
          <w:sz w:val="22"/>
          <w:szCs w:val="22"/>
        </w:rPr>
        <w:t>Notamment l</w:t>
      </w:r>
      <w:r w:rsidR="00801C00" w:rsidRPr="001F1FD0">
        <w:rPr>
          <w:rFonts w:asciiTheme="minorHAnsi" w:hAnsiTheme="minorHAnsi" w:cstheme="minorHAnsi"/>
          <w:color w:val="auto"/>
          <w:sz w:val="22"/>
          <w:szCs w:val="22"/>
        </w:rPr>
        <w:t>e 5 août</w:t>
      </w:r>
      <w:r w:rsidR="00EF0B1E">
        <w:rPr>
          <w:rFonts w:asciiTheme="minorHAnsi" w:hAnsiTheme="minorHAnsi" w:cstheme="minorHAnsi"/>
          <w:color w:val="auto"/>
          <w:sz w:val="22"/>
          <w:szCs w:val="22"/>
        </w:rPr>
        <w:t>,</w:t>
      </w:r>
      <w:r w:rsidR="00801C00" w:rsidRPr="001F1FD0">
        <w:rPr>
          <w:rFonts w:asciiTheme="minorHAnsi" w:hAnsiTheme="minorHAnsi" w:cstheme="minorHAnsi"/>
          <w:color w:val="auto"/>
          <w:sz w:val="22"/>
          <w:szCs w:val="22"/>
        </w:rPr>
        <w:t xml:space="preserve"> les services techniques de Wormhout ont alerté l’USAN</w:t>
      </w:r>
      <w:r w:rsidR="002A230F" w:rsidRPr="001F1FD0">
        <w:rPr>
          <w:rFonts w:asciiTheme="minorHAnsi" w:hAnsiTheme="minorHAnsi" w:cstheme="minorHAnsi"/>
          <w:color w:val="auto"/>
          <w:sz w:val="22"/>
          <w:szCs w:val="22"/>
        </w:rPr>
        <w:t xml:space="preserve"> d’une pollution visuelle, olfactive et de poissons morts. </w:t>
      </w:r>
      <w:r w:rsidR="00C63F88" w:rsidRPr="001F1FD0">
        <w:rPr>
          <w:rFonts w:asciiTheme="minorHAnsi" w:hAnsiTheme="minorHAnsi" w:cstheme="minorHAnsi"/>
          <w:color w:val="auto"/>
          <w:sz w:val="22"/>
          <w:szCs w:val="22"/>
        </w:rPr>
        <w:t xml:space="preserve">L’animation du SAGE et l’USAN ont procédé au signalement de l’alerte </w:t>
      </w:r>
      <w:r w:rsidR="00EF0B1E">
        <w:rPr>
          <w:rFonts w:asciiTheme="minorHAnsi" w:hAnsiTheme="minorHAnsi" w:cstheme="minorHAnsi"/>
          <w:color w:val="auto"/>
          <w:sz w:val="22"/>
          <w:szCs w:val="22"/>
        </w:rPr>
        <w:t>aux</w:t>
      </w:r>
      <w:r w:rsidR="00C63F88" w:rsidRPr="001F1FD0">
        <w:rPr>
          <w:rFonts w:asciiTheme="minorHAnsi" w:hAnsiTheme="minorHAnsi" w:cstheme="minorHAnsi"/>
          <w:color w:val="auto"/>
          <w:sz w:val="22"/>
          <w:szCs w:val="22"/>
        </w:rPr>
        <w:t xml:space="preserve"> autorités qui se sont déplacé</w:t>
      </w:r>
      <w:r w:rsidR="00EF0B1E">
        <w:rPr>
          <w:rFonts w:asciiTheme="minorHAnsi" w:hAnsiTheme="minorHAnsi" w:cstheme="minorHAnsi"/>
          <w:color w:val="auto"/>
          <w:sz w:val="22"/>
          <w:szCs w:val="22"/>
        </w:rPr>
        <w:t>e</w:t>
      </w:r>
      <w:r w:rsidR="00C63F88" w:rsidRPr="001F1FD0">
        <w:rPr>
          <w:rFonts w:asciiTheme="minorHAnsi" w:hAnsiTheme="minorHAnsi" w:cstheme="minorHAnsi"/>
          <w:color w:val="auto"/>
          <w:sz w:val="22"/>
          <w:szCs w:val="22"/>
        </w:rPr>
        <w:t>s pour une visite sur site</w:t>
      </w:r>
      <w:r w:rsidR="00EF0B1E">
        <w:rPr>
          <w:rFonts w:asciiTheme="minorHAnsi" w:hAnsiTheme="minorHAnsi" w:cstheme="minorHAnsi"/>
          <w:color w:val="auto"/>
          <w:sz w:val="22"/>
          <w:szCs w:val="22"/>
        </w:rPr>
        <w:t>.</w:t>
      </w:r>
      <w:r w:rsidR="00C63F88" w:rsidRPr="001F1FD0">
        <w:rPr>
          <w:rFonts w:asciiTheme="minorHAnsi" w:hAnsiTheme="minorHAnsi" w:cstheme="minorHAnsi"/>
          <w:color w:val="auto"/>
          <w:sz w:val="22"/>
          <w:szCs w:val="22"/>
        </w:rPr>
        <w:t xml:space="preserve"> </w:t>
      </w:r>
      <w:r w:rsidR="002A230F" w:rsidRPr="001F1FD0">
        <w:rPr>
          <w:rFonts w:asciiTheme="minorHAnsi" w:hAnsiTheme="minorHAnsi" w:cstheme="minorHAnsi"/>
          <w:color w:val="auto"/>
          <w:sz w:val="22"/>
          <w:szCs w:val="22"/>
        </w:rPr>
        <w:t xml:space="preserve">Toutefois </w:t>
      </w:r>
      <w:r w:rsidR="00C63F88" w:rsidRPr="001F1FD0">
        <w:rPr>
          <w:rFonts w:asciiTheme="minorHAnsi" w:hAnsiTheme="minorHAnsi" w:cstheme="minorHAnsi"/>
          <w:color w:val="auto"/>
          <w:sz w:val="22"/>
          <w:szCs w:val="22"/>
        </w:rPr>
        <w:t>l’</w:t>
      </w:r>
      <w:r w:rsidR="007475EE" w:rsidRPr="001F1FD0">
        <w:rPr>
          <w:rFonts w:asciiTheme="minorHAnsi" w:hAnsiTheme="minorHAnsi" w:cstheme="minorHAnsi"/>
          <w:color w:val="auto"/>
          <w:sz w:val="22"/>
          <w:szCs w:val="22"/>
        </w:rPr>
        <w:t>intervention</w:t>
      </w:r>
      <w:r w:rsidR="00EF0B1E">
        <w:rPr>
          <w:rFonts w:asciiTheme="minorHAnsi" w:hAnsiTheme="minorHAnsi" w:cstheme="minorHAnsi"/>
          <w:color w:val="auto"/>
          <w:sz w:val="22"/>
          <w:szCs w:val="22"/>
        </w:rPr>
        <w:t xml:space="preserve"> </w:t>
      </w:r>
      <w:r w:rsidR="00C63F88" w:rsidRPr="001F1FD0">
        <w:rPr>
          <w:rFonts w:asciiTheme="minorHAnsi" w:hAnsiTheme="minorHAnsi" w:cstheme="minorHAnsi"/>
          <w:color w:val="auto"/>
          <w:sz w:val="22"/>
          <w:szCs w:val="22"/>
        </w:rPr>
        <w:t xml:space="preserve">de </w:t>
      </w:r>
      <w:r w:rsidR="007475EE" w:rsidRPr="001F1FD0">
        <w:rPr>
          <w:rFonts w:asciiTheme="minorHAnsi" w:hAnsiTheme="minorHAnsi" w:cstheme="minorHAnsi"/>
          <w:color w:val="auto"/>
          <w:sz w:val="22"/>
          <w:szCs w:val="22"/>
        </w:rPr>
        <w:t>la DDTM et l’OFB</w:t>
      </w:r>
      <w:r w:rsidR="00EB604B" w:rsidRPr="001F1FD0">
        <w:rPr>
          <w:rFonts w:asciiTheme="minorHAnsi" w:hAnsiTheme="minorHAnsi" w:cstheme="minorHAnsi"/>
          <w:color w:val="auto"/>
          <w:sz w:val="22"/>
          <w:szCs w:val="22"/>
        </w:rPr>
        <w:t xml:space="preserve"> </w:t>
      </w:r>
      <w:r w:rsidR="002A230F" w:rsidRPr="001F1FD0">
        <w:rPr>
          <w:rFonts w:asciiTheme="minorHAnsi" w:hAnsiTheme="minorHAnsi" w:cstheme="minorHAnsi"/>
          <w:color w:val="auto"/>
          <w:sz w:val="22"/>
          <w:szCs w:val="22"/>
        </w:rPr>
        <w:t>n’a pas pu détermin</w:t>
      </w:r>
      <w:r w:rsidR="00C63F88" w:rsidRPr="001F1FD0">
        <w:rPr>
          <w:rFonts w:asciiTheme="minorHAnsi" w:hAnsiTheme="minorHAnsi" w:cstheme="minorHAnsi"/>
          <w:color w:val="auto"/>
          <w:sz w:val="22"/>
          <w:szCs w:val="22"/>
        </w:rPr>
        <w:t>er</w:t>
      </w:r>
      <w:r w:rsidR="002A230F" w:rsidRPr="001F1FD0">
        <w:rPr>
          <w:rFonts w:asciiTheme="minorHAnsi" w:hAnsiTheme="minorHAnsi" w:cstheme="minorHAnsi"/>
          <w:color w:val="auto"/>
          <w:sz w:val="22"/>
          <w:szCs w:val="22"/>
        </w:rPr>
        <w:t xml:space="preserve"> </w:t>
      </w:r>
      <w:r w:rsidR="00A010BF" w:rsidRPr="001F1FD0">
        <w:rPr>
          <w:rFonts w:asciiTheme="minorHAnsi" w:hAnsiTheme="minorHAnsi" w:cstheme="minorHAnsi"/>
          <w:color w:val="auto"/>
          <w:sz w:val="22"/>
          <w:szCs w:val="22"/>
        </w:rPr>
        <w:t xml:space="preserve">ni </w:t>
      </w:r>
      <w:r w:rsidR="00EB604B" w:rsidRPr="001F1FD0">
        <w:rPr>
          <w:rFonts w:asciiTheme="minorHAnsi" w:hAnsiTheme="minorHAnsi" w:cstheme="minorHAnsi"/>
          <w:color w:val="auto"/>
          <w:sz w:val="22"/>
          <w:szCs w:val="22"/>
        </w:rPr>
        <w:t>l</w:t>
      </w:r>
      <w:r w:rsidR="002A230F" w:rsidRPr="001F1FD0">
        <w:rPr>
          <w:rFonts w:asciiTheme="minorHAnsi" w:hAnsiTheme="minorHAnsi" w:cstheme="minorHAnsi"/>
          <w:color w:val="auto"/>
          <w:sz w:val="22"/>
          <w:szCs w:val="22"/>
        </w:rPr>
        <w:t>’</w:t>
      </w:r>
      <w:r w:rsidR="007475EE" w:rsidRPr="001F1FD0">
        <w:rPr>
          <w:rFonts w:asciiTheme="minorHAnsi" w:hAnsiTheme="minorHAnsi" w:cstheme="minorHAnsi"/>
          <w:color w:val="auto"/>
          <w:sz w:val="22"/>
          <w:szCs w:val="22"/>
        </w:rPr>
        <w:t>origine</w:t>
      </w:r>
      <w:r w:rsidR="00A010BF" w:rsidRPr="001F1FD0">
        <w:rPr>
          <w:rFonts w:asciiTheme="minorHAnsi" w:hAnsiTheme="minorHAnsi" w:cstheme="minorHAnsi"/>
          <w:color w:val="auto"/>
          <w:sz w:val="22"/>
          <w:szCs w:val="22"/>
        </w:rPr>
        <w:t xml:space="preserve"> ni le type de pollution.</w:t>
      </w:r>
      <w:r w:rsidR="00A010BF">
        <w:rPr>
          <w:rFonts w:asciiTheme="minorHAnsi" w:hAnsiTheme="minorHAnsi" w:cstheme="minorHAnsi"/>
          <w:color w:val="auto"/>
          <w:sz w:val="22"/>
          <w:szCs w:val="22"/>
        </w:rPr>
        <w:t xml:space="preserve"> </w:t>
      </w:r>
    </w:p>
    <w:p w14:paraId="1DC8DCB8" w14:textId="6DACE670" w:rsidR="0034562C" w:rsidRPr="002E2AB4" w:rsidRDefault="0034562C" w:rsidP="00EE3D85">
      <w:pPr>
        <w:pStyle w:val="Titre3"/>
        <w:rPr>
          <w:color w:val="auto"/>
        </w:rPr>
      </w:pPr>
      <w:r w:rsidRPr="002E2AB4">
        <w:rPr>
          <w:color w:val="auto"/>
        </w:rPr>
        <w:t xml:space="preserve">Assainissement non collectif : détermination des </w:t>
      </w:r>
      <w:r w:rsidR="00A92FF8" w:rsidRPr="002E2AB4">
        <w:rPr>
          <w:color w:val="auto"/>
        </w:rPr>
        <w:t>Z</w:t>
      </w:r>
      <w:r w:rsidRPr="002E2AB4">
        <w:rPr>
          <w:color w:val="auto"/>
        </w:rPr>
        <w:t xml:space="preserve">ones à </w:t>
      </w:r>
      <w:r w:rsidR="00A92FF8" w:rsidRPr="002E2AB4">
        <w:rPr>
          <w:color w:val="auto"/>
        </w:rPr>
        <w:t>E</w:t>
      </w:r>
      <w:r w:rsidRPr="002E2AB4">
        <w:rPr>
          <w:color w:val="auto"/>
        </w:rPr>
        <w:t xml:space="preserve">njeu </w:t>
      </w:r>
      <w:r w:rsidR="00A92FF8" w:rsidRPr="002E2AB4">
        <w:rPr>
          <w:color w:val="auto"/>
        </w:rPr>
        <w:t>E</w:t>
      </w:r>
      <w:r w:rsidRPr="002E2AB4">
        <w:rPr>
          <w:color w:val="auto"/>
        </w:rPr>
        <w:t>nvironnemental (ZEE)</w:t>
      </w:r>
    </w:p>
    <w:p w14:paraId="68273062" w14:textId="77777777" w:rsidR="00470F67" w:rsidRPr="002E2AB4" w:rsidRDefault="00470F67" w:rsidP="00EE3D85"/>
    <w:p w14:paraId="5F6244AB" w14:textId="363DFE53" w:rsidR="000D648B" w:rsidRPr="002E2AB4" w:rsidRDefault="00777921" w:rsidP="00EE3D85">
      <w:r w:rsidRPr="002E2AB4">
        <w:t>L</w:t>
      </w:r>
      <w:r w:rsidR="000D648B" w:rsidRPr="002E2AB4">
        <w:t xml:space="preserve">’arrêté du 27 avril 2012 </w:t>
      </w:r>
      <w:r w:rsidR="00280158" w:rsidRPr="002E2AB4">
        <w:t xml:space="preserve">a </w:t>
      </w:r>
      <w:r w:rsidR="000D648B" w:rsidRPr="002E2AB4">
        <w:t xml:space="preserve">défini de nouvelles conditions d’obligation de mise aux normes des installations en ANC s’appliquant à celles situées dans une Zone à Enjeu Sanitaire (ZES) ou une Zone Enjeu Environnemental (ZEE). </w:t>
      </w:r>
      <w:r w:rsidRPr="002E2AB4">
        <w:t>L</w:t>
      </w:r>
      <w:r w:rsidR="000D648B" w:rsidRPr="002E2AB4">
        <w:t>a définition des ZEE est peu détaillée. L’article 2 définit les ZEE comme des : « </w:t>
      </w:r>
      <w:r w:rsidR="000D648B" w:rsidRPr="002E2AB4">
        <w:rPr>
          <w:i/>
        </w:rPr>
        <w:t>zones identifiées par le SDAGE ou le SAGE démontrant une contamination des masses d’eau par l’ANC sur les têtes de bassin et les masses d’eau</w:t>
      </w:r>
      <w:r w:rsidR="000D648B" w:rsidRPr="002E2AB4">
        <w:t> ». Une installation en ANC en ZEE est « </w:t>
      </w:r>
      <w:r w:rsidR="000D648B" w:rsidRPr="002E2AB4">
        <w:rPr>
          <w:i/>
        </w:rPr>
        <w:t>une installation présentant un risque avéré de pollution de l’environnement</w:t>
      </w:r>
      <w:r w:rsidR="000D648B" w:rsidRPr="002E2AB4">
        <w:t> ». Il est ajouté que le « </w:t>
      </w:r>
      <w:r w:rsidR="000D648B" w:rsidRPr="002E2AB4">
        <w:rPr>
          <w:i/>
        </w:rPr>
        <w:t>risque avéré est établi sur la base d’éléments probants […] qui démontrent l’impact sur l’usage en aval ou sur le milieu</w:t>
      </w:r>
      <w:r w:rsidR="000D648B" w:rsidRPr="002E2AB4">
        <w:t> ».</w:t>
      </w:r>
    </w:p>
    <w:p w14:paraId="4FD5EAD1" w14:textId="29ED346C" w:rsidR="000D648B" w:rsidRPr="002E2AB4" w:rsidRDefault="000D648B" w:rsidP="00EE3D85">
      <w:pPr>
        <w:rPr>
          <w:b/>
        </w:rPr>
      </w:pPr>
      <w:r w:rsidRPr="002E2AB4">
        <w:t xml:space="preserve">Pour les installations non conforme, l’article 4 de cet arrêté indique les délais de réalisation de travaux. Ainsi </w:t>
      </w:r>
      <w:r w:rsidR="00777921" w:rsidRPr="002E2AB4">
        <w:t>si</w:t>
      </w:r>
      <w:r w:rsidRPr="002E2AB4">
        <w:t xml:space="preserve"> un risque environnemental ou sanitaire, un défaut de structure ou de fermetures des ouvrages</w:t>
      </w:r>
      <w:r w:rsidR="00777921" w:rsidRPr="002E2AB4">
        <w:t xml:space="preserve"> est diagnostiqué sur une installation</w:t>
      </w:r>
      <w:r w:rsidRPr="002E2AB4">
        <w:t> : </w:t>
      </w:r>
      <w:r w:rsidRPr="002E2AB4">
        <w:rPr>
          <w:b/>
        </w:rPr>
        <w:t>la mise en conformité doit intervenir dans un délai de 4 ans et 1 an en cas de vente.</w:t>
      </w:r>
    </w:p>
    <w:p w14:paraId="22CCF8CB" w14:textId="5054EE25" w:rsidR="000D648B" w:rsidRPr="002E2AB4" w:rsidRDefault="00280158" w:rsidP="00EE3D85">
      <w:r w:rsidRPr="002E2AB4">
        <w:t>Sur l’ensemble du bassin versant de l’Yser, l</w:t>
      </w:r>
      <w:r w:rsidR="000D648B" w:rsidRPr="002E2AB4">
        <w:t xml:space="preserve">’acteur principal dans le domaine de l’assainissement est </w:t>
      </w:r>
      <w:proofErr w:type="spellStart"/>
      <w:r w:rsidR="000D648B" w:rsidRPr="002E2AB4">
        <w:t>Noréade</w:t>
      </w:r>
      <w:proofErr w:type="spellEnd"/>
      <w:r w:rsidR="000D648B" w:rsidRPr="002E2AB4">
        <w:t xml:space="preserve"> (régie du SIDEN-SIAN) qui possède les compétences Eau potable </w:t>
      </w:r>
      <w:r w:rsidRPr="002E2AB4">
        <w:t>et</w:t>
      </w:r>
      <w:r w:rsidR="000D648B" w:rsidRPr="002E2AB4">
        <w:t xml:space="preserve"> Assainissement excepté </w:t>
      </w:r>
      <w:r w:rsidRPr="002E2AB4">
        <w:t xml:space="preserve">sur </w:t>
      </w:r>
      <w:r w:rsidR="000D648B" w:rsidRPr="002E2AB4">
        <w:t xml:space="preserve">la commune de Steenvoorde </w:t>
      </w:r>
      <w:r w:rsidRPr="002E2AB4">
        <w:t>(</w:t>
      </w:r>
      <w:r w:rsidR="000D648B" w:rsidRPr="002E2AB4">
        <w:t>l’assainissement est géré par Suez</w:t>
      </w:r>
      <w:r w:rsidRPr="002E2AB4">
        <w:t>)</w:t>
      </w:r>
      <w:r w:rsidR="000D648B" w:rsidRPr="002E2AB4">
        <w:t>.</w:t>
      </w:r>
      <w:r w:rsidR="00833DA3" w:rsidRPr="002E2AB4">
        <w:t xml:space="preserve"> </w:t>
      </w:r>
    </w:p>
    <w:p w14:paraId="7BC3A9F2" w14:textId="677F4936" w:rsidR="00D30ADA" w:rsidRPr="002E2AB4" w:rsidRDefault="00D30ADA" w:rsidP="00EE3D85">
      <w:r w:rsidRPr="002E2AB4">
        <w:t>En 2020/2021, un groupe de 3 étudiants a élaboré pour le SAGE une méthode permettant de déterminer les zones prioritaires pour la réhabilitation des installations d’ANC non-conformes en cas de risque avéré de pollution de l’environnement.</w:t>
      </w:r>
    </w:p>
    <w:p w14:paraId="0D776E2A" w14:textId="7AB35EE0" w:rsidR="004A16B6" w:rsidRPr="002E2AB4" w:rsidRDefault="00DA23ED" w:rsidP="00EE3D85">
      <w:r w:rsidRPr="002E2AB4">
        <w:lastRenderedPageBreak/>
        <w:t xml:space="preserve">En 2022/2023, </w:t>
      </w:r>
      <w:r w:rsidR="002B6B8D" w:rsidRPr="002E2AB4">
        <w:t xml:space="preserve">Louise </w:t>
      </w:r>
      <w:proofErr w:type="spellStart"/>
      <w:r w:rsidR="002B6B8D" w:rsidRPr="002E2AB4">
        <w:t>Ryckenbush</w:t>
      </w:r>
      <w:proofErr w:type="spellEnd"/>
      <w:r w:rsidR="007749A2" w:rsidRPr="002E2AB4">
        <w:t>, en 3</w:t>
      </w:r>
      <w:r w:rsidR="007749A2" w:rsidRPr="002E2AB4">
        <w:rPr>
          <w:vertAlign w:val="superscript"/>
        </w:rPr>
        <w:t>ème</w:t>
      </w:r>
      <w:r w:rsidR="007749A2" w:rsidRPr="002E2AB4">
        <w:t xml:space="preserve"> année de licence professionnelle</w:t>
      </w:r>
      <w:r w:rsidR="00B20FFA" w:rsidRPr="002E2AB4">
        <w:t xml:space="preserve"> </w:t>
      </w:r>
      <w:r w:rsidR="00F12261" w:rsidRPr="002E2AB4">
        <w:t>« </w:t>
      </w:r>
      <w:r w:rsidR="00B20FFA" w:rsidRPr="002E2AB4">
        <w:t>protection de l’environnement : gestion des eaux pluviales et aménagement durable de l’espace</w:t>
      </w:r>
      <w:r w:rsidR="00F12261" w:rsidRPr="002E2AB4">
        <w:t> »</w:t>
      </w:r>
      <w:r w:rsidR="007749A2" w:rsidRPr="002E2AB4">
        <w:t xml:space="preserve">, </w:t>
      </w:r>
      <w:r w:rsidR="002B6B8D" w:rsidRPr="002E2AB4">
        <w:t>a été engagée en tant que stagiaire à partir du 1</w:t>
      </w:r>
      <w:r w:rsidR="002B6B8D" w:rsidRPr="002E2AB4">
        <w:rPr>
          <w:vertAlign w:val="superscript"/>
        </w:rPr>
        <w:t>er</w:t>
      </w:r>
      <w:r w:rsidR="002B6B8D" w:rsidRPr="002E2AB4">
        <w:t xml:space="preserve"> novembre 2022. Son travail consist</w:t>
      </w:r>
      <w:r w:rsidR="00C338E0" w:rsidRPr="002E2AB4">
        <w:t>ait</w:t>
      </w:r>
      <w:r w:rsidR="0094194B" w:rsidRPr="002E2AB4">
        <w:t xml:space="preserve"> notamment</w:t>
      </w:r>
      <w:r w:rsidR="002B6B8D" w:rsidRPr="002E2AB4">
        <w:t xml:space="preserve"> à actualiser</w:t>
      </w:r>
      <w:r w:rsidR="004A16B6" w:rsidRPr="002E2AB4">
        <w:t> </w:t>
      </w:r>
      <w:r w:rsidR="002B6B8D" w:rsidRPr="002E2AB4">
        <w:t>les</w:t>
      </w:r>
      <w:r w:rsidR="007749A2" w:rsidRPr="002E2AB4">
        <w:t xml:space="preserve"> </w:t>
      </w:r>
      <w:r w:rsidR="002B6B8D" w:rsidRPr="002E2AB4">
        <w:t>données d’assainissement non collectif</w:t>
      </w:r>
      <w:r w:rsidR="007749A2" w:rsidRPr="002E2AB4">
        <w:t xml:space="preserve">, </w:t>
      </w:r>
      <w:r w:rsidR="004A16B6" w:rsidRPr="002E2AB4">
        <w:t>de débits</w:t>
      </w:r>
      <w:r w:rsidR="0094194B" w:rsidRPr="002E2AB4">
        <w:t xml:space="preserve"> e</w:t>
      </w:r>
      <w:r w:rsidR="004A16B6" w:rsidRPr="002E2AB4">
        <w:t>t</w:t>
      </w:r>
      <w:r w:rsidR="0094194B" w:rsidRPr="002E2AB4">
        <w:t xml:space="preserve"> compléter l</w:t>
      </w:r>
      <w:r w:rsidR="007749A2" w:rsidRPr="002E2AB4">
        <w:t>a liste des</w:t>
      </w:r>
      <w:r w:rsidR="0094194B" w:rsidRPr="002E2AB4">
        <w:t xml:space="preserve"> zones d’intérêt écologique</w:t>
      </w:r>
      <w:r w:rsidR="007749A2" w:rsidRPr="002E2AB4">
        <w:t xml:space="preserve"> présente</w:t>
      </w:r>
      <w:r w:rsidR="000156E9" w:rsidRPr="002E2AB4">
        <w:t>nt</w:t>
      </w:r>
      <w:r w:rsidR="007749A2" w:rsidRPr="002E2AB4">
        <w:t xml:space="preserve"> sur le bassin versant.</w:t>
      </w:r>
    </w:p>
    <w:p w14:paraId="71454F29" w14:textId="4F6F191B" w:rsidR="00846180" w:rsidRPr="007F71B7" w:rsidRDefault="00846180" w:rsidP="00EE3D85">
      <w:pPr>
        <w:rPr>
          <w:color w:val="FF0000"/>
        </w:rPr>
      </w:pPr>
      <w:r w:rsidRPr="002E2AB4">
        <w:t xml:space="preserve">En effet, les Zones à </w:t>
      </w:r>
      <w:r w:rsidR="00945189" w:rsidRPr="002E2AB4">
        <w:t>E</w:t>
      </w:r>
      <w:r w:rsidRPr="002E2AB4">
        <w:t xml:space="preserve">njeu </w:t>
      </w:r>
      <w:r w:rsidR="00945189" w:rsidRPr="002E2AB4">
        <w:t>E</w:t>
      </w:r>
      <w:r w:rsidRPr="002E2AB4">
        <w:t xml:space="preserve">nvironnemental, identifiées dans le SDAGE ou le SAGE, sont déterminées dans les secteurs où il existe une contamination démontrée des têtes de bassin versant ou des masses d'eau, par l’assainissement non collectif. </w:t>
      </w:r>
    </w:p>
    <w:p w14:paraId="05FE6555" w14:textId="41507FE7" w:rsidR="00D30ADA" w:rsidRPr="008D1E80" w:rsidRDefault="001B325E" w:rsidP="00EE3D85">
      <w:r w:rsidRPr="008D1E80">
        <w:t>Aucune ZEE n’est identifié</w:t>
      </w:r>
      <w:r w:rsidR="008D1E80">
        <w:t>e</w:t>
      </w:r>
      <w:r w:rsidRPr="008D1E80">
        <w:t xml:space="preserve"> par le SDAGE 2022-2027</w:t>
      </w:r>
      <w:r w:rsidR="00EB604B" w:rsidRPr="008D1E80">
        <w:t>sur l’Yser</w:t>
      </w:r>
      <w:r w:rsidRPr="008D1E80">
        <w:t>, u</w:t>
      </w:r>
      <w:r w:rsidR="00D30ADA" w:rsidRPr="008D1E80">
        <w:t xml:space="preserve">n projet de </w:t>
      </w:r>
      <w:r w:rsidRPr="008D1E80">
        <w:t>ZEE</w:t>
      </w:r>
      <w:r w:rsidR="00D30ADA" w:rsidRPr="008D1E80">
        <w:t xml:space="preserve"> au titre de l’assainissement non collectif sur le bassin versant de l’Yser a été présenté </w:t>
      </w:r>
      <w:r w:rsidRPr="008D1E80">
        <w:t xml:space="preserve">en </w:t>
      </w:r>
      <w:r w:rsidR="00D30ADA" w:rsidRPr="008D1E80">
        <w:t>2023 en Bureau et en CLE.</w:t>
      </w:r>
    </w:p>
    <w:p w14:paraId="733180B2" w14:textId="7E809AF9" w:rsidR="00D30ADA" w:rsidRPr="008D1E80" w:rsidRDefault="00D30ADA" w:rsidP="00EE3D85">
      <w:r w:rsidRPr="008D1E80">
        <w:t>Ces instances se sont interrogées sur les contraintes réglementaire</w:t>
      </w:r>
      <w:r w:rsidR="00EF0B1E">
        <w:t>s</w:t>
      </w:r>
      <w:r w:rsidRPr="008D1E80">
        <w:t xml:space="preserve"> et financière</w:t>
      </w:r>
      <w:r w:rsidR="00EF0B1E">
        <w:t>s</w:t>
      </w:r>
      <w:r w:rsidRPr="008D1E80">
        <w:t xml:space="preserve"> qu’impliquent la délimitation de la ZEE pour les habitants concernés et ont questionné les modalités d’aides de l’Agence de l’Eau, jugées incompatibles avec une réalisation des travaux.</w:t>
      </w:r>
      <w:r w:rsidR="00AB3626" w:rsidRPr="008D1E80">
        <w:t xml:space="preserve"> En condition préalable à la validation de cette ZEE, il a été demandé à</w:t>
      </w:r>
      <w:r w:rsidRPr="008D1E80">
        <w:t xml:space="preserve"> l’Agence de l’eau la mise en place</w:t>
      </w:r>
      <w:r w:rsidR="00015643" w:rsidRPr="008D1E80">
        <w:t xml:space="preserve"> pour le 12</w:t>
      </w:r>
      <w:r w:rsidR="00015643" w:rsidRPr="008D1E80">
        <w:rPr>
          <w:vertAlign w:val="superscript"/>
        </w:rPr>
        <w:t>ème</w:t>
      </w:r>
      <w:r w:rsidR="00015643" w:rsidRPr="008D1E80">
        <w:t xml:space="preserve"> programme</w:t>
      </w:r>
      <w:r w:rsidRPr="008D1E80">
        <w:t xml:space="preserve"> d’une participation financière </w:t>
      </w:r>
      <w:r w:rsidR="00D462DA" w:rsidRPr="008D1E80">
        <w:t xml:space="preserve">sans maîtrise d’ouvrage publique et </w:t>
      </w:r>
      <w:r w:rsidRPr="008D1E80">
        <w:t xml:space="preserve">majorée pour les installations </w:t>
      </w:r>
      <w:r w:rsidR="00D462DA" w:rsidRPr="008D1E80">
        <w:t>d’</w:t>
      </w:r>
      <w:r w:rsidRPr="008D1E80">
        <w:t xml:space="preserve">ANC en ZEE. </w:t>
      </w:r>
    </w:p>
    <w:p w14:paraId="2E36D29F" w14:textId="09A83EDA" w:rsidR="00EB674C" w:rsidRPr="008D1E80" w:rsidRDefault="00015643" w:rsidP="00EB674C">
      <w:r w:rsidRPr="008D1E80">
        <w:t>Toutefois le 12</w:t>
      </w:r>
      <w:r w:rsidRPr="008D1E80">
        <w:rPr>
          <w:vertAlign w:val="superscript"/>
        </w:rPr>
        <w:t>ème</w:t>
      </w:r>
      <w:r w:rsidRPr="008D1E80">
        <w:t xml:space="preserve"> programme validé en 2024</w:t>
      </w:r>
      <w:r w:rsidR="00435771" w:rsidRPr="008D1E80">
        <w:t xml:space="preserve"> pour 2025 à 20</w:t>
      </w:r>
      <w:r w:rsidR="00EF0B1E">
        <w:t>30</w:t>
      </w:r>
      <w:r w:rsidR="00435771" w:rsidRPr="008D1E80">
        <w:t xml:space="preserve"> </w:t>
      </w:r>
      <w:r w:rsidR="00EB674C" w:rsidRPr="008D1E80">
        <w:t xml:space="preserve">reste sur une subvention de 50% plafonnée à 7500€ HT ou 9000€ TCC pour les installations jusqu'à 5 équivalents habitants compris (+750 € HT ou 900€ TCC par équivalent habitant supplémentaire) </w:t>
      </w:r>
      <w:r w:rsidR="00720935" w:rsidRPr="008D1E80">
        <w:t>uniquement</w:t>
      </w:r>
      <w:r w:rsidR="00EB674C" w:rsidRPr="008D1E80">
        <w:t xml:space="preserve"> sur les ZEE.</w:t>
      </w:r>
    </w:p>
    <w:p w14:paraId="14C05F55" w14:textId="24E8FF1B" w:rsidR="00EB674C" w:rsidRPr="008D1E80" w:rsidRDefault="00720935" w:rsidP="00EB674C">
      <w:r w:rsidRPr="008D1E80">
        <w:t xml:space="preserve">Cette reconduction est complétée par la possibilité que </w:t>
      </w:r>
      <w:r w:rsidR="00EB674C" w:rsidRPr="008D1E80">
        <w:t xml:space="preserve">la participation financière </w:t>
      </w:r>
      <w:r w:rsidR="00042C8A" w:rsidRPr="008D1E80">
        <w:t xml:space="preserve">soit ouverte </w:t>
      </w:r>
      <w:r w:rsidR="00A010BF">
        <w:t xml:space="preserve">sans maîtrise </w:t>
      </w:r>
      <w:r w:rsidR="00A010BF" w:rsidRPr="00401DD7">
        <w:t>d’ouvrage</w:t>
      </w:r>
      <w:r w:rsidR="00042C8A" w:rsidRPr="00401DD7">
        <w:t>. En 2025</w:t>
      </w:r>
      <w:r w:rsidR="00F6129B" w:rsidRPr="00401DD7">
        <w:t>,</w:t>
      </w:r>
      <w:r w:rsidR="00042C8A" w:rsidRPr="00401DD7">
        <w:t xml:space="preserve"> </w:t>
      </w:r>
      <w:r w:rsidR="00F6129B" w:rsidRPr="00401DD7">
        <w:t xml:space="preserve">il </w:t>
      </w:r>
      <w:r w:rsidR="00042C8A" w:rsidRPr="00401DD7">
        <w:t xml:space="preserve">est prévu des </w:t>
      </w:r>
      <w:r w:rsidR="00EB674C" w:rsidRPr="00401DD7">
        <w:t xml:space="preserve">discussions avec </w:t>
      </w:r>
      <w:proofErr w:type="spellStart"/>
      <w:r w:rsidR="00EB674C" w:rsidRPr="00401DD7">
        <w:t>Noréad</w:t>
      </w:r>
      <w:r w:rsidR="00042C8A" w:rsidRPr="00401DD7">
        <w:t>e</w:t>
      </w:r>
      <w:proofErr w:type="spellEnd"/>
      <w:r w:rsidR="00042C8A" w:rsidRPr="00401DD7">
        <w:t xml:space="preserve"> pour savoir s’ils seraient </w:t>
      </w:r>
      <w:r w:rsidR="00D462DA" w:rsidRPr="00401DD7">
        <w:t>prêts</w:t>
      </w:r>
      <w:r w:rsidR="00042C8A" w:rsidRPr="00401DD7">
        <w:t xml:space="preserve"> à prendre en charge le </w:t>
      </w:r>
      <w:r w:rsidR="00F6129B" w:rsidRPr="00401DD7">
        <w:t>suivi</w:t>
      </w:r>
      <w:r w:rsidR="00042C8A" w:rsidRPr="00401DD7">
        <w:t xml:space="preserve"> de la subvention. </w:t>
      </w:r>
      <w:r w:rsidR="00D462DA" w:rsidRPr="00401DD7">
        <w:t>Toutefois la recherche d’entreprise</w:t>
      </w:r>
      <w:r w:rsidR="00F6129B" w:rsidRPr="00401DD7">
        <w:t>s</w:t>
      </w:r>
      <w:r w:rsidR="00D462DA" w:rsidRPr="00401DD7">
        <w:t xml:space="preserve"> et le financement intégral reste à la charge du particulier qui serait remboursé après les délais d’instructions des dossiers.</w:t>
      </w:r>
    </w:p>
    <w:p w14:paraId="0256C24C" w14:textId="71AD0807" w:rsidR="006709A0" w:rsidRPr="000329B1" w:rsidRDefault="00EA156E" w:rsidP="00084697">
      <w:pPr>
        <w:pStyle w:val="Titre2"/>
      </w:pPr>
      <w:bookmarkStart w:id="22" w:name="_Toc210382289"/>
      <w:r w:rsidRPr="000329B1">
        <w:t>P</w:t>
      </w:r>
      <w:r w:rsidR="00536694" w:rsidRPr="000329B1">
        <w:t>révention et lutte contre les inondations</w:t>
      </w:r>
      <w:bookmarkEnd w:id="22"/>
      <w:r w:rsidR="00536694" w:rsidRPr="000329B1">
        <w:t xml:space="preserve"> </w:t>
      </w:r>
    </w:p>
    <w:p w14:paraId="13A1E6CC" w14:textId="4361634A" w:rsidR="00AE75E6" w:rsidRPr="000329B1" w:rsidRDefault="00B1648F" w:rsidP="00EE3D85">
      <w:r w:rsidRPr="000329B1">
        <w:t>Le bassin versant l’Yser est régulièrement confronté aux inondations</w:t>
      </w:r>
      <w:r w:rsidR="00DA23ED" w:rsidRPr="000329B1">
        <w:t xml:space="preserve">. Il y a eu plusieurs phénomènes d’inondations </w:t>
      </w:r>
      <w:r w:rsidR="00EB674C" w:rsidRPr="000329B1">
        <w:t xml:space="preserve">de novembre </w:t>
      </w:r>
      <w:r w:rsidR="00DA23ED" w:rsidRPr="000329B1">
        <w:t xml:space="preserve">2023 </w:t>
      </w:r>
      <w:r w:rsidR="00EB674C" w:rsidRPr="000329B1">
        <w:t>à</w:t>
      </w:r>
      <w:r w:rsidR="00EB1B20" w:rsidRPr="000329B1">
        <w:t xml:space="preserve"> janvier </w:t>
      </w:r>
      <w:r w:rsidR="00EB674C" w:rsidRPr="000329B1">
        <w:t>2024</w:t>
      </w:r>
      <w:r w:rsidR="00EB1B20" w:rsidRPr="000329B1">
        <w:t>.</w:t>
      </w:r>
    </w:p>
    <w:p w14:paraId="38E3CAB4" w14:textId="614E1899" w:rsidR="004A16B6" w:rsidRPr="000329B1" w:rsidRDefault="005B73F5" w:rsidP="00EE3D85">
      <w:pPr>
        <w:pStyle w:val="Titre3"/>
        <w:rPr>
          <w:color w:val="auto"/>
        </w:rPr>
      </w:pPr>
      <w:r w:rsidRPr="000329B1">
        <w:rPr>
          <w:color w:val="auto"/>
        </w:rPr>
        <w:t>I</w:t>
      </w:r>
      <w:r w:rsidR="00F251A3" w:rsidRPr="000329B1">
        <w:rPr>
          <w:color w:val="auto"/>
        </w:rPr>
        <w:t>nondations</w:t>
      </w:r>
      <w:r w:rsidR="00072169" w:rsidRPr="000329B1">
        <w:rPr>
          <w:color w:val="auto"/>
        </w:rPr>
        <w:t xml:space="preserve"> </w:t>
      </w:r>
    </w:p>
    <w:p w14:paraId="6EAC9D2D" w14:textId="0D0C5DF7" w:rsidR="007F10AD" w:rsidRPr="000329B1" w:rsidRDefault="00550048" w:rsidP="00C72319">
      <w:pPr>
        <w:pStyle w:val="Titre4"/>
        <w:rPr>
          <w:color w:val="auto"/>
        </w:rPr>
      </w:pPr>
      <w:r w:rsidRPr="000329B1">
        <w:rPr>
          <w:color w:val="auto"/>
        </w:rPr>
        <w:t xml:space="preserve">Hauteur d’eau </w:t>
      </w:r>
    </w:p>
    <w:p w14:paraId="33201869" w14:textId="294B2F62" w:rsidR="007F10AD" w:rsidRPr="000329B1" w:rsidRDefault="00327DAF" w:rsidP="00EF0B1E">
      <w:pPr>
        <w:spacing w:after="0"/>
        <w:ind w:left="-426" w:hanging="284"/>
      </w:pPr>
      <w:r w:rsidRPr="000329B1">
        <w:rPr>
          <w:noProof/>
        </w:rPr>
        <w:drawing>
          <wp:inline distT="0" distB="0" distL="0" distR="0" wp14:anchorId="7ACB9845" wp14:editId="0D629EEC">
            <wp:extent cx="6612890" cy="20726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05" t="44929" r="1275" b="9705"/>
                    <a:stretch/>
                  </pic:blipFill>
                  <pic:spPr bwMode="auto">
                    <a:xfrm>
                      <a:off x="0" y="0"/>
                      <a:ext cx="6625412" cy="2076565"/>
                    </a:xfrm>
                    <a:prstGeom prst="rect">
                      <a:avLst/>
                    </a:prstGeom>
                    <a:ln>
                      <a:noFill/>
                    </a:ln>
                    <a:extLst>
                      <a:ext uri="{53640926-AAD7-44D8-BBD7-CCE9431645EC}">
                        <a14:shadowObscured xmlns:a14="http://schemas.microsoft.com/office/drawing/2010/main"/>
                      </a:ext>
                    </a:extLst>
                  </pic:spPr>
                </pic:pic>
              </a:graphicData>
            </a:graphic>
          </wp:inline>
        </w:drawing>
      </w:r>
    </w:p>
    <w:p w14:paraId="675D4810" w14:textId="1A84E479" w:rsidR="006648AD" w:rsidRPr="000329B1" w:rsidRDefault="00BC6A22" w:rsidP="00907A8B">
      <w:pPr>
        <w:pStyle w:val="legendefigure"/>
        <w:spacing w:after="240"/>
      </w:pPr>
      <w:r w:rsidRPr="001F1FD0">
        <w:t xml:space="preserve">Figure </w:t>
      </w:r>
      <w:r w:rsidR="001F1FD0" w:rsidRPr="001F1FD0">
        <w:t>3</w:t>
      </w:r>
      <w:r w:rsidRPr="001F1FD0">
        <w:t xml:space="preserve"> : niveau des cours d’eau à </w:t>
      </w:r>
      <w:r w:rsidR="00945189" w:rsidRPr="001F1FD0">
        <w:t>Bambecque</w:t>
      </w:r>
      <w:r w:rsidRPr="001F1FD0">
        <w:t xml:space="preserve"> sur l’année 202</w:t>
      </w:r>
      <w:r w:rsidR="00327DAF" w:rsidRPr="001F1FD0">
        <w:t>4</w:t>
      </w:r>
    </w:p>
    <w:p w14:paraId="6C38F0AF" w14:textId="77777777" w:rsidR="00D67D7C" w:rsidRPr="000329B1" w:rsidRDefault="00D67D7C" w:rsidP="00907A8B">
      <w:pPr>
        <w:pStyle w:val="Titre3"/>
        <w:spacing w:after="240"/>
        <w:rPr>
          <w:rFonts w:eastAsiaTheme="minorHAnsi"/>
          <w:color w:val="auto"/>
        </w:rPr>
      </w:pPr>
      <w:r w:rsidRPr="000329B1">
        <w:rPr>
          <w:rFonts w:eastAsiaTheme="minorHAnsi"/>
          <w:color w:val="auto"/>
        </w:rPr>
        <w:t xml:space="preserve">La reconnaissance de catastrophe naturelle </w:t>
      </w:r>
    </w:p>
    <w:p w14:paraId="233AA7F1" w14:textId="2D566E58" w:rsidR="00FC6B35" w:rsidRPr="000329B1" w:rsidRDefault="00327DAF" w:rsidP="00C72319">
      <w:r w:rsidRPr="000329B1">
        <w:t>Su</w:t>
      </w:r>
      <w:r w:rsidR="000329B1" w:rsidRPr="000329B1">
        <w:t>ites</w:t>
      </w:r>
      <w:r w:rsidR="00FC6B35" w:rsidRPr="000329B1">
        <w:t xml:space="preserve"> </w:t>
      </w:r>
      <w:r w:rsidR="00140D68" w:rsidRPr="000329B1">
        <w:t xml:space="preserve">aux inondations </w:t>
      </w:r>
      <w:r w:rsidR="00FC6B35" w:rsidRPr="000329B1">
        <w:t xml:space="preserve">de </w:t>
      </w:r>
      <w:r w:rsidR="003F00C2">
        <w:t xml:space="preserve">novembre </w:t>
      </w:r>
      <w:r w:rsidR="00FC6B35" w:rsidRPr="000329B1">
        <w:t>2023</w:t>
      </w:r>
      <w:r w:rsidR="003F00C2">
        <w:t xml:space="preserve"> à janvier </w:t>
      </w:r>
      <w:r w:rsidR="00EB674C" w:rsidRPr="000329B1">
        <w:t>2024</w:t>
      </w:r>
      <w:r w:rsidR="00FC6B35" w:rsidRPr="000329B1">
        <w:t xml:space="preserve">, il y a eu </w:t>
      </w:r>
      <w:r w:rsidR="00140D68" w:rsidRPr="000329B1">
        <w:t xml:space="preserve">des </w:t>
      </w:r>
      <w:r w:rsidR="00FC6B35" w:rsidRPr="000329B1">
        <w:t xml:space="preserve">arrêtés de </w:t>
      </w:r>
      <w:proofErr w:type="spellStart"/>
      <w:r w:rsidR="00FC6B35" w:rsidRPr="000329B1">
        <w:t>catnat</w:t>
      </w:r>
      <w:proofErr w:type="spellEnd"/>
      <w:r w:rsidR="00FC6B35" w:rsidRPr="000329B1">
        <w:t xml:space="preserve"> couvrant </w:t>
      </w:r>
      <w:r w:rsidR="00EB674C" w:rsidRPr="000329B1">
        <w:t>2024</w:t>
      </w:r>
      <w:r w:rsidR="008D1E80">
        <w:t> :</w:t>
      </w:r>
      <w:r w:rsidR="00FC6B35" w:rsidRPr="000329B1">
        <w:t xml:space="preserve"> </w:t>
      </w:r>
    </w:p>
    <w:p w14:paraId="4E8BD7A6" w14:textId="49434E4E" w:rsidR="00FC6B35" w:rsidRPr="000329B1" w:rsidRDefault="00FC6B35" w:rsidP="00401DD7">
      <w:pPr>
        <w:spacing w:after="0"/>
        <w:ind w:left="708"/>
      </w:pPr>
      <w:proofErr w:type="gramStart"/>
      <w:r w:rsidRPr="000329B1">
        <w:rPr>
          <w:u w:val="single"/>
        </w:rPr>
        <w:t>du</w:t>
      </w:r>
      <w:proofErr w:type="gramEnd"/>
      <w:r w:rsidRPr="000329B1">
        <w:rPr>
          <w:u w:val="single"/>
        </w:rPr>
        <w:t xml:space="preserve"> 27/12/2023</w:t>
      </w:r>
      <w:r w:rsidRPr="000329B1">
        <w:rPr>
          <w:u w:val="single"/>
        </w:rPr>
        <w:tab/>
        <w:t>au 11/01/2024</w:t>
      </w:r>
      <w:r w:rsidRPr="000329B1">
        <w:t xml:space="preserve"> : </w:t>
      </w:r>
      <w:r w:rsidR="000329B1" w:rsidRPr="000329B1">
        <w:t>WYLDER</w:t>
      </w:r>
      <w:r w:rsidRPr="000329B1">
        <w:t xml:space="preserve"> pour inondations</w:t>
      </w:r>
      <w:r w:rsidR="000329B1" w:rsidRPr="000329B1">
        <w:t xml:space="preserve"> et/ou </w:t>
      </w:r>
      <w:r w:rsidR="00EB604B" w:rsidRPr="000329B1">
        <w:t>coulées de boue</w:t>
      </w:r>
    </w:p>
    <w:p w14:paraId="056F9FAC" w14:textId="7FAE729A" w:rsidR="00D67D7C" w:rsidRPr="000329B1" w:rsidRDefault="00FC6B35" w:rsidP="00907A8B">
      <w:pPr>
        <w:spacing w:before="240"/>
        <w:ind w:left="708"/>
      </w:pPr>
      <w:proofErr w:type="gramStart"/>
      <w:r w:rsidRPr="000329B1">
        <w:rPr>
          <w:u w:val="single"/>
        </w:rPr>
        <w:t>du</w:t>
      </w:r>
      <w:proofErr w:type="gramEnd"/>
      <w:r w:rsidRPr="000329B1">
        <w:rPr>
          <w:u w:val="single"/>
        </w:rPr>
        <w:t xml:space="preserve"> 01/11/2023 au 15/01/2024</w:t>
      </w:r>
      <w:r w:rsidRPr="000329B1">
        <w:t xml:space="preserve"> : </w:t>
      </w:r>
      <w:r w:rsidR="000329B1" w:rsidRPr="000329B1">
        <w:t>LEDERZEELE</w:t>
      </w:r>
      <w:r w:rsidRPr="000329B1">
        <w:t xml:space="preserve"> pour </w:t>
      </w:r>
      <w:proofErr w:type="spellStart"/>
      <w:r w:rsidR="000329B1" w:rsidRPr="000329B1">
        <w:t>remontée</w:t>
      </w:r>
      <w:proofErr w:type="spellEnd"/>
      <w:r w:rsidR="000329B1" w:rsidRPr="000329B1">
        <w:t xml:space="preserve"> de nappe</w:t>
      </w:r>
    </w:p>
    <w:p w14:paraId="4191A6ED" w14:textId="5B52ED7E" w:rsidR="00D67D7C" w:rsidRPr="008D1E80" w:rsidRDefault="00550048" w:rsidP="00C72319">
      <w:pPr>
        <w:pStyle w:val="Titre3"/>
        <w:spacing w:after="240"/>
        <w:rPr>
          <w:color w:val="auto"/>
        </w:rPr>
      </w:pPr>
      <w:r w:rsidRPr="008D1E80">
        <w:rPr>
          <w:color w:val="auto"/>
        </w:rPr>
        <w:lastRenderedPageBreak/>
        <w:t>La vigilance</w:t>
      </w:r>
    </w:p>
    <w:p w14:paraId="0E32AC5A" w14:textId="62049537" w:rsidR="00197112" w:rsidRPr="008D1E80" w:rsidRDefault="00964857" w:rsidP="00C72319">
      <w:r w:rsidRPr="008D1E80">
        <w:t>D</w:t>
      </w:r>
      <w:r w:rsidR="00197112" w:rsidRPr="008D1E80">
        <w:t>’ici 2030</w:t>
      </w:r>
      <w:r w:rsidR="001531FD" w:rsidRPr="008D1E80">
        <w:t xml:space="preserve"> </w:t>
      </w:r>
      <w:r w:rsidR="00197112" w:rsidRPr="008D1E80">
        <w:t>l</w:t>
      </w:r>
      <w:r w:rsidR="001531FD" w:rsidRPr="008D1E80">
        <w:t>e réseau de</w:t>
      </w:r>
      <w:r w:rsidR="00197112" w:rsidRPr="008D1E80">
        <w:t xml:space="preserve"> vigilance crues-inondation </w:t>
      </w:r>
      <w:r w:rsidR="001531FD" w:rsidRPr="008D1E80">
        <w:t xml:space="preserve">permettant la surveillance et la transmission d’information dans le cadre de </w:t>
      </w:r>
      <w:proofErr w:type="spellStart"/>
      <w:r w:rsidR="001531FD" w:rsidRPr="008D1E80">
        <w:t>Vigicrues</w:t>
      </w:r>
      <w:proofErr w:type="spellEnd"/>
      <w:r w:rsidR="00DD48EB" w:rsidRPr="008D1E80">
        <w:t xml:space="preserve"> devrait</w:t>
      </w:r>
      <w:r w:rsidR="001531FD" w:rsidRPr="008D1E80">
        <w:t xml:space="preserve"> </w:t>
      </w:r>
      <w:r w:rsidR="00197112" w:rsidRPr="008D1E80">
        <w:t xml:space="preserve">couvrir l’ensemble du territoire national à travers 3 niveaux de service. Le bassin versant de l’Yser intégrerait le </w:t>
      </w:r>
      <w:r w:rsidR="00197112" w:rsidRPr="008D1E80">
        <w:rPr>
          <w:b/>
        </w:rPr>
        <w:t>niveau de base</w:t>
      </w:r>
      <w:r w:rsidR="00197112" w:rsidRPr="008D1E80">
        <w:t xml:space="preserve">. </w:t>
      </w:r>
      <w:r w:rsidR="000329B1" w:rsidRPr="008D1E80">
        <w:t xml:space="preserve">Toutefois la </w:t>
      </w:r>
      <w:r w:rsidR="00D12C06" w:rsidRPr="008D1E80">
        <w:t>révision du schéma directeur de prévision des crues et malgré les remarques de l’USAN sur la sinistralité du territoire, l’Yser n’est pas considérée comme « zone à enjeux spécifiques ».</w:t>
      </w:r>
    </w:p>
    <w:p w14:paraId="39A143FA" w14:textId="38007E1B" w:rsidR="00197112" w:rsidRPr="008D1E80" w:rsidRDefault="00197112" w:rsidP="00C72319">
      <w:r w:rsidRPr="008D1E80">
        <w:t xml:space="preserve">Actuellement le service APIC et l’outil </w:t>
      </w:r>
      <w:proofErr w:type="spellStart"/>
      <w:r w:rsidRPr="008D1E80">
        <w:t>Vigicrues</w:t>
      </w:r>
      <w:proofErr w:type="spellEnd"/>
      <w:r w:rsidRPr="008D1E80">
        <w:t xml:space="preserve"> Flash sont disponibles. De par la présence des 4 stations hydrométriques, il est possible de paramétrer des niveaux d’avertissement (notification par mail et/ou téléphone) dans l’application smartphone </w:t>
      </w:r>
      <w:proofErr w:type="spellStart"/>
      <w:r w:rsidRPr="008D1E80">
        <w:t>Vigicrues</w:t>
      </w:r>
      <w:proofErr w:type="spellEnd"/>
      <w:r w:rsidRPr="008D1E80">
        <w:t xml:space="preserve"> (gratuite).</w:t>
      </w:r>
    </w:p>
    <w:p w14:paraId="343FB32C" w14:textId="39C94F3B" w:rsidR="00C72319" w:rsidRPr="008D1E80" w:rsidRDefault="00D12C06" w:rsidP="00C72319">
      <w:r w:rsidRPr="008D1E80">
        <w:t xml:space="preserve">Une réflexion par l’USAN est engagée sur un système d’alerte sur l’Yser notamment via le projet </w:t>
      </w:r>
      <w:r w:rsidR="008D1E80">
        <w:t>I</w:t>
      </w:r>
      <w:r w:rsidRPr="008D1E80">
        <w:t>nterreg V</w:t>
      </w:r>
      <w:r w:rsidR="00F6129B" w:rsidRPr="008D1E80">
        <w:t>I</w:t>
      </w:r>
      <w:r w:rsidRPr="008D1E80">
        <w:t xml:space="preserve"> PROVALY.</w:t>
      </w:r>
      <w:r w:rsidR="00F816C6">
        <w:t xml:space="preserve"> (</w:t>
      </w:r>
      <w:proofErr w:type="spellStart"/>
      <w:proofErr w:type="gramStart"/>
      <w:r w:rsidR="00F816C6">
        <w:t>cf</w:t>
      </w:r>
      <w:proofErr w:type="spellEnd"/>
      <w:proofErr w:type="gramEnd"/>
      <w:r w:rsidR="00F816C6">
        <w:t xml:space="preserve"> paragraphe)</w:t>
      </w:r>
    </w:p>
    <w:p w14:paraId="0782BA88" w14:textId="0F3661A9" w:rsidR="00550048" w:rsidRPr="008D1E80" w:rsidRDefault="00550048" w:rsidP="00C72319">
      <w:pPr>
        <w:pStyle w:val="Titre3"/>
        <w:spacing w:after="240"/>
        <w:rPr>
          <w:color w:val="auto"/>
        </w:rPr>
      </w:pPr>
      <w:r w:rsidRPr="008D1E80">
        <w:rPr>
          <w:color w:val="auto"/>
        </w:rPr>
        <w:t>La réduction de vulnérabilité</w:t>
      </w:r>
    </w:p>
    <w:p w14:paraId="3E493D6D" w14:textId="4955EA09" w:rsidR="00D12C06" w:rsidRPr="008D1E80" w:rsidRDefault="003F00C2" w:rsidP="00157BCA">
      <w:r w:rsidRPr="008D1E80">
        <w:rPr>
          <w:rFonts w:cstheme="minorHAnsi"/>
        </w:rPr>
        <w:t>S</w:t>
      </w:r>
      <w:r w:rsidR="00157BCA" w:rsidRPr="008D1E80">
        <w:rPr>
          <w:rFonts w:cstheme="minorHAnsi"/>
        </w:rPr>
        <w:t xml:space="preserve">ur les 26 villes visées par le </w:t>
      </w:r>
      <w:hyperlink r:id="rId18" w:history="1">
        <w:r w:rsidR="00157BCA" w:rsidRPr="00EF0B1E">
          <w:rPr>
            <w:rStyle w:val="Lienhypertexte"/>
            <w:rFonts w:cstheme="minorHAnsi"/>
            <w:color w:val="auto"/>
            <w:u w:val="none"/>
          </w:rPr>
          <w:t>PPRI Yser</w:t>
        </w:r>
      </w:hyperlink>
      <w:r w:rsidR="0075471D" w:rsidRPr="00EF0B1E">
        <w:rPr>
          <w:rFonts w:cstheme="minorHAnsi"/>
        </w:rPr>
        <w:t>,</w:t>
      </w:r>
      <w:r w:rsidR="00157BCA" w:rsidRPr="00EF0B1E">
        <w:rPr>
          <w:rFonts w:cstheme="minorHAnsi"/>
        </w:rPr>
        <w:t xml:space="preserve"> </w:t>
      </w:r>
      <w:r w:rsidR="00D12C06" w:rsidRPr="00EF0B1E">
        <w:t xml:space="preserve">une subvention du </w:t>
      </w:r>
      <w:hyperlink r:id="rId19" w:history="1">
        <w:r w:rsidR="00D12C06" w:rsidRPr="00EF0B1E">
          <w:rPr>
            <w:rStyle w:val="Lienhypertexte"/>
            <w:rFonts w:cstheme="minorHAnsi"/>
            <w:color w:val="auto"/>
            <w:u w:val="none"/>
          </w:rPr>
          <w:t>fonds de prévention des risques naturels majeurs (FPRNM) dit fonds Barnier par la DDTM 59</w:t>
        </w:r>
      </w:hyperlink>
      <w:r w:rsidR="00D12C06" w:rsidRPr="008D1E80">
        <w:t xml:space="preserve"> </w:t>
      </w:r>
      <w:r w:rsidR="00157BCA" w:rsidRPr="008D1E80">
        <w:t xml:space="preserve">est </w:t>
      </w:r>
      <w:r w:rsidR="00D12C06" w:rsidRPr="008D1E80">
        <w:t xml:space="preserve">ouverte </w:t>
      </w:r>
      <w:r w:rsidRPr="008D1E80">
        <w:t>au</w:t>
      </w:r>
      <w:r w:rsidR="00D12C06" w:rsidRPr="008D1E80">
        <w:t xml:space="preserve"> particulier ou entreprise de moins de vingt salariés</w:t>
      </w:r>
      <w:r w:rsidRPr="008D1E80">
        <w:t xml:space="preserve"> pour la réalisation des études et travaux imposés par </w:t>
      </w:r>
      <w:r w:rsidR="00F816C6">
        <w:t>le</w:t>
      </w:r>
      <w:r w:rsidRPr="008D1E80">
        <w:t xml:space="preserve"> plan de prévention des risques d’inondation (PPRI)</w:t>
      </w:r>
      <w:r w:rsidR="00D12C06" w:rsidRPr="008D1E80">
        <w:t>.</w:t>
      </w:r>
    </w:p>
    <w:p w14:paraId="7E3BDE3C" w14:textId="3967AFB2" w:rsidR="00964857" w:rsidRDefault="00550048" w:rsidP="00D12C06">
      <w:pPr>
        <w:rPr>
          <w:noProof/>
        </w:rPr>
      </w:pPr>
      <w:r w:rsidRPr="008D1E80">
        <w:t>L</w:t>
      </w:r>
      <w:r w:rsidR="00ED0A07" w:rsidRPr="008D1E80">
        <w:t>’USAN</w:t>
      </w:r>
      <w:r w:rsidR="00F6129B" w:rsidRPr="008D1E80">
        <w:t xml:space="preserve"> </w:t>
      </w:r>
      <w:r w:rsidR="0075471D" w:rsidRPr="008D1E80">
        <w:t>a reconduit en 2024</w:t>
      </w:r>
      <w:r w:rsidR="00ED0A07" w:rsidRPr="008D1E80">
        <w:t xml:space="preserve"> </w:t>
      </w:r>
      <w:r w:rsidR="0075471D" w:rsidRPr="008D1E80">
        <w:t>l’</w:t>
      </w:r>
      <w:r w:rsidR="0094194B" w:rsidRPr="008D1E80">
        <w:rPr>
          <w:b/>
        </w:rPr>
        <w:t>aide</w:t>
      </w:r>
      <w:r w:rsidR="008F6B91" w:rsidRPr="008D1E80">
        <w:rPr>
          <w:b/>
        </w:rPr>
        <w:t xml:space="preserve"> à l’adaptation des logements au risque inondation</w:t>
      </w:r>
      <w:r w:rsidR="008F6B91" w:rsidRPr="008D1E80">
        <w:t xml:space="preserve"> pour aider les habitations ayant déjà été impactées par des inondations</w:t>
      </w:r>
      <w:r w:rsidR="000929B9" w:rsidRPr="008D1E80">
        <w:t xml:space="preserve"> de moins de 1 mètre de hauteur</w:t>
      </w:r>
      <w:r w:rsidR="008F6B91" w:rsidRPr="008D1E80">
        <w:t xml:space="preserve">. </w:t>
      </w:r>
    </w:p>
    <w:p w14:paraId="0A52DB10" w14:textId="446EB6C0" w:rsidR="00F816C6" w:rsidRPr="008D1E80" w:rsidRDefault="00A010BF" w:rsidP="00D12C06">
      <w:pPr>
        <w:rPr>
          <w:noProof/>
        </w:rPr>
      </w:pPr>
      <w:r w:rsidRPr="001F1FD0">
        <w:rPr>
          <w:noProof/>
        </w:rPr>
        <w:t xml:space="preserve">L’animatrice a participé à la modification de la délibération pour la partie Yser. </w:t>
      </w:r>
      <w:r w:rsidR="00EF0B1E">
        <w:rPr>
          <w:noProof/>
        </w:rPr>
        <w:t>L</w:t>
      </w:r>
      <w:r w:rsidRPr="001F1FD0">
        <w:rPr>
          <w:noProof/>
        </w:rPr>
        <w:t xml:space="preserve">a nouvelle délibération de 2024 a augmenté le </w:t>
      </w:r>
      <w:r w:rsidR="00F816C6" w:rsidRPr="001F1FD0">
        <w:rPr>
          <w:noProof/>
        </w:rPr>
        <w:t xml:space="preserve">taux </w:t>
      </w:r>
      <w:r w:rsidRPr="001F1FD0">
        <w:rPr>
          <w:noProof/>
        </w:rPr>
        <w:t xml:space="preserve">de contribution de 50 à </w:t>
      </w:r>
      <w:r w:rsidR="007A0DEA" w:rsidRPr="001F1FD0">
        <w:rPr>
          <w:noProof/>
        </w:rPr>
        <w:t>80%</w:t>
      </w:r>
      <w:r w:rsidRPr="001F1FD0">
        <w:rPr>
          <w:noProof/>
        </w:rPr>
        <w:t xml:space="preserve"> et remont</w:t>
      </w:r>
      <w:r w:rsidR="00EF0B1E">
        <w:rPr>
          <w:noProof/>
        </w:rPr>
        <w:t>é</w:t>
      </w:r>
      <w:r w:rsidRPr="001F1FD0">
        <w:rPr>
          <w:noProof/>
        </w:rPr>
        <w:t xml:space="preserve"> le plafond du montant total des travaux</w:t>
      </w:r>
    </w:p>
    <w:p w14:paraId="5ED9EDA3" w14:textId="5ACD9A42" w:rsidR="008F6B91" w:rsidRPr="008D1E80" w:rsidRDefault="007A0DEA" w:rsidP="00C72319">
      <w:pPr>
        <w:rPr>
          <w:rFonts w:cstheme="minorHAnsi"/>
        </w:rPr>
      </w:pPr>
      <w:r w:rsidRPr="008D1E80" w:rsidDel="007A0DEA">
        <w:rPr>
          <w:rFonts w:cstheme="minorHAnsi"/>
        </w:rPr>
        <w:t xml:space="preserve"> </w:t>
      </w:r>
    </w:p>
    <w:p w14:paraId="3F2D20E5" w14:textId="0A553239" w:rsidR="0062329E" w:rsidRDefault="0062329E" w:rsidP="00C72319">
      <w:pPr>
        <w:rPr>
          <w:noProof/>
        </w:rPr>
      </w:pPr>
      <w:r w:rsidRPr="008D1E80">
        <w:t xml:space="preserve">En 2023, 15 </w:t>
      </w:r>
      <w:r w:rsidRPr="008D1E80">
        <w:rPr>
          <w:noProof/>
        </w:rPr>
        <w:t>dossiers ont été déposés à l’USAN dont 14 sur le bassin de l’Yser.</w:t>
      </w:r>
    </w:p>
    <w:p w14:paraId="6D466C21" w14:textId="77777777" w:rsidR="00907A8B" w:rsidRPr="008D1E80" w:rsidRDefault="00907A8B" w:rsidP="00C72319">
      <w:pPr>
        <w:rPr>
          <w:rFonts w:cstheme="minorHAnsi"/>
        </w:rPr>
      </w:pPr>
    </w:p>
    <w:tbl>
      <w:tblPr>
        <w:tblStyle w:val="Grilledutableau"/>
        <w:tblW w:w="9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5880"/>
      </w:tblGrid>
      <w:tr w:rsidR="00E91D0B" w:rsidRPr="007F71B7" w14:paraId="4C5B74B4" w14:textId="77777777" w:rsidTr="005A1BB5">
        <w:trPr>
          <w:trHeight w:val="5892"/>
        </w:trPr>
        <w:tc>
          <w:tcPr>
            <w:tcW w:w="3596" w:type="dxa"/>
            <w:vAlign w:val="center"/>
          </w:tcPr>
          <w:p w14:paraId="40E6A532" w14:textId="0A917C2B" w:rsidR="00907A8B" w:rsidRPr="007F71B7" w:rsidRDefault="009D7C77" w:rsidP="00C72319">
            <w:pPr>
              <w:rPr>
                <w:color w:val="FF0000"/>
              </w:rPr>
            </w:pPr>
            <w:r w:rsidRPr="007F71B7">
              <w:rPr>
                <w:noProof/>
                <w:color w:val="FF0000"/>
              </w:rPr>
              <w:drawing>
                <wp:inline distT="0" distB="0" distL="0" distR="0" wp14:anchorId="3B5747D5" wp14:editId="4A11F8C8">
                  <wp:extent cx="2194548" cy="34293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4548" cy="3429306"/>
                          </a:xfrm>
                          <a:prstGeom prst="rect">
                            <a:avLst/>
                          </a:prstGeom>
                        </pic:spPr>
                      </pic:pic>
                    </a:graphicData>
                  </a:graphic>
                </wp:inline>
              </w:drawing>
            </w:r>
          </w:p>
        </w:tc>
        <w:tc>
          <w:tcPr>
            <w:tcW w:w="5955" w:type="dxa"/>
          </w:tcPr>
          <w:p w14:paraId="3C2F241E" w14:textId="77777777" w:rsidR="009D7C77" w:rsidRPr="008D1E80" w:rsidRDefault="009D7C77" w:rsidP="00C72319">
            <w:r w:rsidRPr="008D1E80">
              <w:t>Les particularités de l’aide sont les suivantes :</w:t>
            </w:r>
          </w:p>
          <w:p w14:paraId="778977C0" w14:textId="77777777" w:rsidR="009D7C77" w:rsidRPr="008D1E80" w:rsidRDefault="009D7C77" w:rsidP="00C72319">
            <w:r w:rsidRPr="008D1E80">
              <w:t xml:space="preserve">→ Diagnostic de l’habitation à réaliser par le demandeur </w:t>
            </w:r>
          </w:p>
          <w:p w14:paraId="6FC3ED52" w14:textId="391EFC11" w:rsidR="009D7C77" w:rsidRPr="008D1E80" w:rsidRDefault="009D7C77" w:rsidP="00C72319">
            <w:r w:rsidRPr="008D1E80">
              <w:t xml:space="preserve">→ Aide d’un montant de </w:t>
            </w:r>
            <w:r w:rsidR="004022B7" w:rsidRPr="008D1E80">
              <w:t>8</w:t>
            </w:r>
            <w:r w:rsidRPr="008D1E80">
              <w:t xml:space="preserve">0% du coût des matériaux et/ou travaux dans la limite de </w:t>
            </w:r>
            <w:r w:rsidR="004022B7" w:rsidRPr="008D1E80">
              <w:t xml:space="preserve">3500 </w:t>
            </w:r>
            <w:r w:rsidRPr="008D1E80">
              <w:t xml:space="preserve">euros par habitation </w:t>
            </w:r>
          </w:p>
          <w:p w14:paraId="4A744445" w14:textId="77777777" w:rsidR="009D7C77" w:rsidRPr="008D1E80" w:rsidRDefault="009D7C77" w:rsidP="00C72319">
            <w:r w:rsidRPr="008D1E80">
              <w:t xml:space="preserve">→ Aide cumulable avec la subvention du Fond de Prévention des Risques Naturels Majeurs (FPRNM) ou d’autres structures. Ces autres subventions doivent être instruites avant celle de l’USAN. </w:t>
            </w:r>
          </w:p>
          <w:p w14:paraId="04E75458" w14:textId="77777777" w:rsidR="005A1BB5" w:rsidRPr="007F71B7" w:rsidRDefault="009D7C77" w:rsidP="00C72319">
            <w:pPr>
              <w:rPr>
                <w:color w:val="FF0000"/>
              </w:rPr>
            </w:pPr>
            <w:r w:rsidRPr="007F71B7">
              <w:rPr>
                <w:noProof/>
                <w:color w:val="FF0000"/>
              </w:rPr>
              <w:drawing>
                <wp:inline distT="0" distB="0" distL="0" distR="0" wp14:anchorId="0921B286" wp14:editId="5F173F57">
                  <wp:extent cx="3530600" cy="221321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1631" cy="2220127"/>
                          </a:xfrm>
                          <a:prstGeom prst="rect">
                            <a:avLst/>
                          </a:prstGeom>
                        </pic:spPr>
                      </pic:pic>
                    </a:graphicData>
                  </a:graphic>
                </wp:inline>
              </w:drawing>
            </w:r>
          </w:p>
          <w:p w14:paraId="6B5C3B4A" w14:textId="39F54B37" w:rsidR="005A1BB5" w:rsidRPr="007F71B7" w:rsidRDefault="00131E6F" w:rsidP="001F1FD0">
            <w:pPr>
              <w:pStyle w:val="legendefigure"/>
            </w:pPr>
            <w:r w:rsidRPr="007F71B7">
              <w:t>A</w:t>
            </w:r>
            <w:r w:rsidR="005A1BB5" w:rsidRPr="007F71B7">
              <w:t>ménagements réduisant la vulnérabilité des logements aux inondations.</w:t>
            </w:r>
          </w:p>
        </w:tc>
      </w:tr>
    </w:tbl>
    <w:p w14:paraId="5879AE2E" w14:textId="7149570F" w:rsidR="0027016F" w:rsidRDefault="0027016F" w:rsidP="00EE3D85">
      <w:pPr>
        <w:rPr>
          <w:noProof/>
          <w:color w:val="FF0000"/>
        </w:rPr>
      </w:pPr>
    </w:p>
    <w:p w14:paraId="2A461F8A" w14:textId="79D15B11" w:rsidR="004022B7" w:rsidRPr="008D1E80" w:rsidRDefault="004022B7" w:rsidP="00EE3D85">
      <w:r w:rsidRPr="008D1E80">
        <w:lastRenderedPageBreak/>
        <w:t xml:space="preserve">Suite aux évènements climatiques de novembre 2023 à janvier 2024, l'état a mis en place un </w:t>
      </w:r>
      <w:r w:rsidR="00703FC8" w:rsidRPr="008D1E80">
        <w:t>dispositif</w:t>
      </w:r>
      <w:r w:rsidRPr="008D1E80">
        <w:t xml:space="preserve"> MIRAPI "mieux reconstruire après inondations" dans les communes ayant fait l'objet d'une reconnaissance de l'état de catastrophe naturelle des départements du Nord et Pas de Calais</w:t>
      </w:r>
      <w:r w:rsidR="00703FC8" w:rsidRPr="008D1E80">
        <w:t xml:space="preserve">. Ce dispositif a donc touché sur l’Yser que l’habitation fasse partie de la zone PPRI ou non, les villes : </w:t>
      </w:r>
    </w:p>
    <w:p w14:paraId="416A334A" w14:textId="77777777" w:rsidR="00703FC8" w:rsidRPr="008D1E80" w:rsidRDefault="00703FC8" w:rsidP="00703FC8">
      <w:pPr>
        <w:sectPr w:rsidR="00703FC8" w:rsidRPr="008D1E80" w:rsidSect="007E3AAA">
          <w:footerReference w:type="default" r:id="rId22"/>
          <w:type w:val="continuous"/>
          <w:pgSz w:w="11906" w:h="16838"/>
          <w:pgMar w:top="993" w:right="1274" w:bottom="1276" w:left="993" w:header="0" w:footer="709" w:gutter="0"/>
          <w:cols w:space="720"/>
          <w:formProt w:val="0"/>
          <w:titlePg/>
          <w:docGrid w:linePitch="360" w:charSpace="-2049"/>
        </w:sectPr>
      </w:pPr>
    </w:p>
    <w:p w14:paraId="26E2AB3E" w14:textId="74000FC7" w:rsidR="00703FC8" w:rsidRPr="008D1E80" w:rsidRDefault="00703FC8" w:rsidP="0030291E">
      <w:pPr>
        <w:spacing w:after="0"/>
      </w:pPr>
      <w:r w:rsidRPr="008D1E80">
        <w:t>ARNEKE</w:t>
      </w:r>
    </w:p>
    <w:p w14:paraId="60D01F9F" w14:textId="77777777" w:rsidR="00703FC8" w:rsidRPr="008D1E80" w:rsidRDefault="00703FC8" w:rsidP="0030291E">
      <w:pPr>
        <w:spacing w:after="0"/>
      </w:pPr>
      <w:r w:rsidRPr="008D1E80">
        <w:t>BAVINCHOVE</w:t>
      </w:r>
    </w:p>
    <w:p w14:paraId="2B59F626" w14:textId="77777777" w:rsidR="00703FC8" w:rsidRPr="008D1E80" w:rsidRDefault="00703FC8" w:rsidP="0030291E">
      <w:pPr>
        <w:spacing w:after="0"/>
      </w:pPr>
      <w:r w:rsidRPr="008D1E80">
        <w:t>BOESCHEPE</w:t>
      </w:r>
    </w:p>
    <w:p w14:paraId="3544CC0C" w14:textId="77777777" w:rsidR="00703FC8" w:rsidRPr="008D1E80" w:rsidRDefault="00703FC8" w:rsidP="0030291E">
      <w:pPr>
        <w:spacing w:after="0"/>
      </w:pPr>
      <w:r w:rsidRPr="008D1E80">
        <w:t>BOLLEZEELE</w:t>
      </w:r>
    </w:p>
    <w:p w14:paraId="2B54C3B3" w14:textId="77777777" w:rsidR="00703FC8" w:rsidRPr="008D1E80" w:rsidRDefault="00703FC8" w:rsidP="0030291E">
      <w:pPr>
        <w:spacing w:after="0"/>
      </w:pPr>
      <w:r w:rsidRPr="008D1E80">
        <w:t>BROXEELE</w:t>
      </w:r>
    </w:p>
    <w:p w14:paraId="6DE46D9C" w14:textId="77777777" w:rsidR="00703FC8" w:rsidRPr="008D1E80" w:rsidRDefault="00703FC8" w:rsidP="0030291E">
      <w:pPr>
        <w:spacing w:after="0"/>
      </w:pPr>
      <w:r w:rsidRPr="008D1E80">
        <w:t>CASSEL</w:t>
      </w:r>
    </w:p>
    <w:p w14:paraId="6F4DF3BA" w14:textId="77777777" w:rsidR="00703FC8" w:rsidRPr="008D1E80" w:rsidRDefault="00703FC8" w:rsidP="0030291E">
      <w:pPr>
        <w:spacing w:after="0"/>
      </w:pPr>
      <w:r w:rsidRPr="008D1E80">
        <w:t>ESQUELBECQ</w:t>
      </w:r>
    </w:p>
    <w:p w14:paraId="1C8C22BB" w14:textId="77777777" w:rsidR="00703FC8" w:rsidRPr="008D1E80" w:rsidRDefault="00703FC8" w:rsidP="0030291E">
      <w:pPr>
        <w:spacing w:after="0"/>
      </w:pPr>
      <w:r w:rsidRPr="008D1E80">
        <w:t>HERZEELE</w:t>
      </w:r>
    </w:p>
    <w:p w14:paraId="471D12A9" w14:textId="77777777" w:rsidR="00703FC8" w:rsidRPr="008D1E80" w:rsidRDefault="00703FC8" w:rsidP="0030291E">
      <w:pPr>
        <w:spacing w:after="0"/>
      </w:pPr>
      <w:r w:rsidRPr="008D1E80">
        <w:t>HOUTKERQUE</w:t>
      </w:r>
    </w:p>
    <w:p w14:paraId="4161B61C" w14:textId="77777777" w:rsidR="00703FC8" w:rsidRPr="008D1E80" w:rsidRDefault="00703FC8" w:rsidP="0030291E">
      <w:pPr>
        <w:spacing w:after="0"/>
      </w:pPr>
      <w:r w:rsidRPr="008D1E80">
        <w:t>NOORDPEENE</w:t>
      </w:r>
    </w:p>
    <w:p w14:paraId="5C942C68" w14:textId="77777777" w:rsidR="00703FC8" w:rsidRPr="008D1E80" w:rsidRDefault="00703FC8" w:rsidP="0030291E">
      <w:pPr>
        <w:spacing w:after="0"/>
      </w:pPr>
      <w:r w:rsidRPr="008D1E80">
        <w:t>OCHTEZEELE</w:t>
      </w:r>
    </w:p>
    <w:p w14:paraId="3B7882A0" w14:textId="77777777" w:rsidR="00703FC8" w:rsidRPr="008D1E80" w:rsidRDefault="00703FC8" w:rsidP="0030291E">
      <w:pPr>
        <w:spacing w:after="0"/>
      </w:pPr>
      <w:r w:rsidRPr="008D1E80">
        <w:t>OOST-CAPPEL</w:t>
      </w:r>
    </w:p>
    <w:p w14:paraId="1937FCBC" w14:textId="77777777" w:rsidR="00703FC8" w:rsidRPr="008D1E80" w:rsidRDefault="00703FC8" w:rsidP="0030291E">
      <w:pPr>
        <w:spacing w:after="0"/>
      </w:pPr>
      <w:r w:rsidRPr="008D1E80">
        <w:t>OUDEZEELE</w:t>
      </w:r>
    </w:p>
    <w:p w14:paraId="13E76C26" w14:textId="77777777" w:rsidR="00703FC8" w:rsidRPr="008D1E80" w:rsidRDefault="00703FC8" w:rsidP="0030291E">
      <w:pPr>
        <w:spacing w:after="0"/>
      </w:pPr>
      <w:r w:rsidRPr="008D1E80">
        <w:t>OXELAERE</w:t>
      </w:r>
    </w:p>
    <w:p w14:paraId="302CBBF5" w14:textId="77777777" w:rsidR="00703FC8" w:rsidRPr="008D1E80" w:rsidRDefault="00703FC8" w:rsidP="0030291E">
      <w:pPr>
        <w:spacing w:after="0"/>
      </w:pPr>
      <w:r w:rsidRPr="008D1E80">
        <w:t>REXPOEDE</w:t>
      </w:r>
    </w:p>
    <w:p w14:paraId="3F336ACA" w14:textId="77777777" w:rsidR="00703FC8" w:rsidRPr="008D1E80" w:rsidRDefault="00703FC8" w:rsidP="0030291E">
      <w:pPr>
        <w:spacing w:after="0"/>
      </w:pPr>
      <w:r w:rsidRPr="008D1E80">
        <w:t>RUBROUCK</w:t>
      </w:r>
    </w:p>
    <w:p w14:paraId="3294977B" w14:textId="77777777" w:rsidR="00703FC8" w:rsidRPr="008D1E80" w:rsidRDefault="00703FC8" w:rsidP="0030291E">
      <w:pPr>
        <w:spacing w:after="0"/>
      </w:pPr>
      <w:r w:rsidRPr="008D1E80">
        <w:t>STEENVOORDE</w:t>
      </w:r>
    </w:p>
    <w:p w14:paraId="09842A32" w14:textId="77777777" w:rsidR="00703FC8" w:rsidRPr="008D1E80" w:rsidRDefault="00703FC8" w:rsidP="0030291E">
      <w:pPr>
        <w:spacing w:after="0"/>
      </w:pPr>
      <w:r w:rsidRPr="008D1E80">
        <w:t>TERDEGHEM</w:t>
      </w:r>
    </w:p>
    <w:p w14:paraId="2E5371D8" w14:textId="77777777" w:rsidR="00703FC8" w:rsidRPr="008D1E80" w:rsidRDefault="00703FC8" w:rsidP="0030291E">
      <w:pPr>
        <w:spacing w:after="0"/>
      </w:pPr>
      <w:r w:rsidRPr="008D1E80">
        <w:t>VOLCKERINCKHOVE</w:t>
      </w:r>
    </w:p>
    <w:p w14:paraId="52432F5A" w14:textId="77777777" w:rsidR="00703FC8" w:rsidRPr="008D1E80" w:rsidRDefault="00703FC8" w:rsidP="0030291E">
      <w:pPr>
        <w:spacing w:after="0"/>
      </w:pPr>
      <w:r w:rsidRPr="008D1E80">
        <w:t>WINNEZEELE</w:t>
      </w:r>
    </w:p>
    <w:p w14:paraId="767C7F43" w14:textId="77777777" w:rsidR="00703FC8" w:rsidRPr="008D1E80" w:rsidRDefault="00703FC8" w:rsidP="0030291E">
      <w:pPr>
        <w:spacing w:after="0"/>
      </w:pPr>
      <w:r w:rsidRPr="008D1E80">
        <w:t>WORMHOUT</w:t>
      </w:r>
    </w:p>
    <w:p w14:paraId="212B18F0" w14:textId="77777777" w:rsidR="00703FC8" w:rsidRPr="008D1E80" w:rsidRDefault="00703FC8" w:rsidP="0030291E">
      <w:pPr>
        <w:spacing w:after="0"/>
      </w:pPr>
      <w:r w:rsidRPr="008D1E80">
        <w:t>WYLDER</w:t>
      </w:r>
    </w:p>
    <w:p w14:paraId="0D6882BC" w14:textId="77777777" w:rsidR="00703FC8" w:rsidRPr="008D1E80" w:rsidRDefault="00703FC8" w:rsidP="0030291E">
      <w:pPr>
        <w:spacing w:after="0"/>
      </w:pPr>
      <w:r w:rsidRPr="008D1E80">
        <w:t>ZEGERSCAPPEL</w:t>
      </w:r>
    </w:p>
    <w:p w14:paraId="529B3D57" w14:textId="7D6C2E13" w:rsidR="00703FC8" w:rsidRPr="008D1E80" w:rsidRDefault="00703FC8" w:rsidP="0030291E">
      <w:pPr>
        <w:spacing w:after="0"/>
      </w:pPr>
      <w:r w:rsidRPr="008D1E80">
        <w:t>ZUYTPEENE</w:t>
      </w:r>
    </w:p>
    <w:p w14:paraId="4F7E5D28" w14:textId="77777777" w:rsidR="00703FC8" w:rsidRPr="008D1E80" w:rsidRDefault="00703FC8" w:rsidP="0030291E">
      <w:pPr>
        <w:spacing w:after="0"/>
        <w:sectPr w:rsidR="00703FC8" w:rsidRPr="008D1E80" w:rsidSect="0030291E">
          <w:type w:val="continuous"/>
          <w:pgSz w:w="11906" w:h="16838"/>
          <w:pgMar w:top="993" w:right="1274" w:bottom="1276" w:left="993" w:header="0" w:footer="709" w:gutter="0"/>
          <w:cols w:num="5" w:space="170"/>
          <w:formProt w:val="0"/>
          <w:titlePg/>
          <w:docGrid w:linePitch="360" w:charSpace="-2049"/>
        </w:sectPr>
      </w:pPr>
    </w:p>
    <w:p w14:paraId="45E71B8C" w14:textId="6321EA62" w:rsidR="0062329E" w:rsidRPr="008D1E80" w:rsidRDefault="0062329E" w:rsidP="00EE3D85"/>
    <w:p w14:paraId="27299E2D" w14:textId="4911BF8D" w:rsidR="0030291E" w:rsidRPr="008D1E80" w:rsidRDefault="0030291E" w:rsidP="00EE3D85">
      <w:r w:rsidRPr="008D1E80">
        <w:t>La prise en charge MIRAPI se fait en 2 temps :</w:t>
      </w:r>
    </w:p>
    <w:p w14:paraId="10FEC091" w14:textId="731C8709" w:rsidR="0030291E" w:rsidRPr="008D1E80" w:rsidRDefault="0030291E" w:rsidP="00D661D0">
      <w:pPr>
        <w:pStyle w:val="Paragraphedeliste"/>
        <w:numPr>
          <w:ilvl w:val="0"/>
          <w:numId w:val="46"/>
        </w:numPr>
        <w:ind w:left="567" w:hanging="425"/>
        <w:rPr>
          <w:rFonts w:asciiTheme="minorHAnsi" w:hAnsiTheme="minorHAnsi" w:cstheme="minorHAnsi"/>
        </w:rPr>
      </w:pPr>
      <w:r w:rsidRPr="008D1E80">
        <w:rPr>
          <w:rFonts w:asciiTheme="minorHAnsi" w:hAnsiTheme="minorHAnsi" w:cstheme="minorHAnsi"/>
        </w:rPr>
        <w:t xml:space="preserve">Subvention à 100% du diagnostic du bâtiment donnant lieu à un rapport avec des préconisations de travaux </w:t>
      </w:r>
    </w:p>
    <w:p w14:paraId="00ADA428" w14:textId="4A09EABF" w:rsidR="0030291E" w:rsidRPr="008D1E80" w:rsidRDefault="0030291E" w:rsidP="00D661D0">
      <w:pPr>
        <w:pStyle w:val="Paragraphedeliste"/>
        <w:numPr>
          <w:ilvl w:val="0"/>
          <w:numId w:val="46"/>
        </w:numPr>
        <w:ind w:left="567" w:hanging="425"/>
        <w:rPr>
          <w:rFonts w:asciiTheme="minorHAnsi" w:hAnsiTheme="minorHAnsi" w:cstheme="minorHAnsi"/>
        </w:rPr>
      </w:pPr>
      <w:r w:rsidRPr="008D1E80">
        <w:rPr>
          <w:rFonts w:asciiTheme="minorHAnsi" w:hAnsiTheme="minorHAnsi" w:cstheme="minorHAnsi"/>
        </w:rPr>
        <w:t>Subvention des travaux préconisés (en fonction du type de travaux et du revenu du ménage) :</w:t>
      </w:r>
    </w:p>
    <w:p w14:paraId="451D2070" w14:textId="0561345C" w:rsidR="0030291E" w:rsidRPr="008D1E80" w:rsidRDefault="0030291E" w:rsidP="00D661D0">
      <w:pPr>
        <w:pStyle w:val="Paragraphedeliste"/>
        <w:numPr>
          <w:ilvl w:val="0"/>
          <w:numId w:val="47"/>
        </w:numPr>
        <w:autoSpaceDE w:val="0"/>
        <w:autoSpaceDN w:val="0"/>
        <w:adjustRightInd w:val="0"/>
        <w:spacing w:after="0" w:line="240" w:lineRule="auto"/>
        <w:ind w:left="567" w:hanging="284"/>
        <w:rPr>
          <w:rFonts w:asciiTheme="minorHAnsi" w:hAnsiTheme="minorHAnsi" w:cstheme="minorHAnsi"/>
        </w:rPr>
      </w:pPr>
      <w:r w:rsidRPr="008D1E80">
        <w:rPr>
          <w:rFonts w:asciiTheme="minorHAnsi" w:hAnsiTheme="minorHAnsi" w:cstheme="minorHAnsi"/>
          <w:b/>
          <w:bCs/>
        </w:rPr>
        <w:t xml:space="preserve">100 % </w:t>
      </w:r>
      <w:r w:rsidRPr="008D1E80">
        <w:rPr>
          <w:rFonts w:asciiTheme="minorHAnsi" w:hAnsiTheme="minorHAnsi" w:cstheme="minorHAnsi"/>
          <w:bCs/>
        </w:rPr>
        <w:t xml:space="preserve">pour les dispositifs anti-inondation </w:t>
      </w:r>
      <w:r w:rsidRPr="008D1E80">
        <w:rPr>
          <w:rFonts w:asciiTheme="minorHAnsi" w:hAnsiTheme="minorHAnsi" w:cstheme="minorHAnsi"/>
        </w:rPr>
        <w:t>(batardeaux</w:t>
      </w:r>
      <w:r w:rsidR="00D661D0">
        <w:rPr>
          <w:rFonts w:asciiTheme="minorHAnsi" w:hAnsiTheme="minorHAnsi" w:cstheme="minorHAnsi"/>
        </w:rPr>
        <w:t>,</w:t>
      </w:r>
      <w:r w:rsidRPr="008D1E80">
        <w:rPr>
          <w:rFonts w:asciiTheme="minorHAnsi" w:hAnsiTheme="minorHAnsi" w:cstheme="minorHAnsi"/>
        </w:rPr>
        <w:t xml:space="preserve"> occultations d’aérations et </w:t>
      </w:r>
      <w:r w:rsidRPr="008D1E80">
        <w:rPr>
          <w:rFonts w:asciiTheme="minorHAnsi" w:hAnsiTheme="minorHAnsi" w:cstheme="minorHAnsi"/>
          <w:bCs/>
        </w:rPr>
        <w:t>clapets anti-retour</w:t>
      </w:r>
      <w:r w:rsidR="00D661D0">
        <w:rPr>
          <w:rFonts w:asciiTheme="minorHAnsi" w:hAnsiTheme="minorHAnsi" w:cstheme="minorHAnsi"/>
          <w:bCs/>
        </w:rPr>
        <w:t>)</w:t>
      </w:r>
    </w:p>
    <w:p w14:paraId="021B27F0" w14:textId="69ECA0F6" w:rsidR="0030291E" w:rsidRPr="008D1E80" w:rsidRDefault="000929B9" w:rsidP="00D661D0">
      <w:pPr>
        <w:pStyle w:val="Paragraphedeliste"/>
        <w:numPr>
          <w:ilvl w:val="0"/>
          <w:numId w:val="47"/>
        </w:numPr>
        <w:autoSpaceDE w:val="0"/>
        <w:autoSpaceDN w:val="0"/>
        <w:adjustRightInd w:val="0"/>
        <w:spacing w:after="0" w:line="240" w:lineRule="auto"/>
        <w:ind w:left="567" w:hanging="284"/>
        <w:rPr>
          <w:rFonts w:asciiTheme="minorHAnsi" w:hAnsiTheme="minorHAnsi" w:cstheme="minorHAnsi"/>
        </w:rPr>
      </w:pPr>
      <w:proofErr w:type="gramStart"/>
      <w:r w:rsidRPr="008D1E80">
        <w:rPr>
          <w:rFonts w:asciiTheme="minorHAnsi" w:hAnsiTheme="minorHAnsi" w:cstheme="minorHAnsi"/>
        </w:rPr>
        <w:t>p</w:t>
      </w:r>
      <w:r w:rsidR="0030291E" w:rsidRPr="008D1E80">
        <w:rPr>
          <w:rFonts w:asciiTheme="minorHAnsi" w:hAnsiTheme="minorHAnsi" w:cstheme="minorHAnsi"/>
        </w:rPr>
        <w:t>our</w:t>
      </w:r>
      <w:proofErr w:type="gramEnd"/>
      <w:r w:rsidR="0030291E" w:rsidRPr="008D1E80">
        <w:rPr>
          <w:rFonts w:asciiTheme="minorHAnsi" w:hAnsiTheme="minorHAnsi" w:cstheme="minorHAnsi"/>
        </w:rPr>
        <w:t xml:space="preserve"> les autres mesures préconisées, le taux de financement est de </w:t>
      </w:r>
      <w:r w:rsidR="0030291E" w:rsidRPr="008D1E80">
        <w:rPr>
          <w:rFonts w:asciiTheme="minorHAnsi" w:hAnsiTheme="minorHAnsi" w:cstheme="minorHAnsi"/>
          <w:b/>
          <w:bCs/>
        </w:rPr>
        <w:t>80 %</w:t>
      </w:r>
      <w:r w:rsidRPr="008D1E80">
        <w:rPr>
          <w:rFonts w:asciiTheme="minorHAnsi" w:hAnsiTheme="minorHAnsi" w:cstheme="minorHAnsi"/>
          <w:b/>
          <w:bCs/>
        </w:rPr>
        <w:t xml:space="preserve"> </w:t>
      </w:r>
      <w:r w:rsidRPr="008D1E80">
        <w:rPr>
          <w:rFonts w:asciiTheme="minorHAnsi" w:hAnsiTheme="minorHAnsi" w:cstheme="minorHAnsi"/>
        </w:rPr>
        <w:t>(</w:t>
      </w:r>
      <w:r w:rsidRPr="008D1E80">
        <w:rPr>
          <w:rFonts w:asciiTheme="minorHAnsi" w:hAnsiTheme="minorHAnsi" w:cstheme="minorHAnsi"/>
          <w:b/>
        </w:rPr>
        <w:t>90 %</w:t>
      </w:r>
      <w:r w:rsidRPr="008D1E80">
        <w:rPr>
          <w:rFonts w:asciiTheme="minorHAnsi" w:hAnsiTheme="minorHAnsi" w:cstheme="minorHAnsi"/>
        </w:rPr>
        <w:t xml:space="preserve"> si l</w:t>
      </w:r>
      <w:r w:rsidR="0030291E" w:rsidRPr="008D1E80">
        <w:rPr>
          <w:rFonts w:asciiTheme="minorHAnsi" w:hAnsiTheme="minorHAnsi" w:cstheme="minorHAnsi"/>
        </w:rPr>
        <w:t xml:space="preserve">es ressources </w:t>
      </w:r>
      <w:r w:rsidRPr="008D1E80">
        <w:rPr>
          <w:rFonts w:asciiTheme="minorHAnsi" w:hAnsiTheme="minorHAnsi" w:cstheme="minorHAnsi"/>
        </w:rPr>
        <w:t>sont</w:t>
      </w:r>
      <w:r w:rsidR="0030291E" w:rsidRPr="008D1E80">
        <w:rPr>
          <w:rFonts w:asciiTheme="minorHAnsi" w:hAnsiTheme="minorHAnsi" w:cstheme="minorHAnsi"/>
        </w:rPr>
        <w:t xml:space="preserve"> inférieur</w:t>
      </w:r>
      <w:r w:rsidRPr="008D1E80">
        <w:rPr>
          <w:rFonts w:asciiTheme="minorHAnsi" w:hAnsiTheme="minorHAnsi" w:cstheme="minorHAnsi"/>
        </w:rPr>
        <w:t>es</w:t>
      </w:r>
      <w:r w:rsidR="0030291E" w:rsidRPr="008D1E80">
        <w:rPr>
          <w:rFonts w:asciiTheme="minorHAnsi" w:hAnsiTheme="minorHAnsi" w:cstheme="minorHAnsi"/>
        </w:rPr>
        <w:t xml:space="preserve"> au revenu fiscal de référence</w:t>
      </w:r>
      <w:r w:rsidRPr="008D1E80">
        <w:rPr>
          <w:rFonts w:asciiTheme="minorHAnsi" w:hAnsiTheme="minorHAnsi" w:cstheme="minorHAnsi"/>
        </w:rPr>
        <w:t>)</w:t>
      </w:r>
    </w:p>
    <w:p w14:paraId="66D7E5D9" w14:textId="0FFE33C5" w:rsidR="0030291E" w:rsidRPr="008D1E80" w:rsidRDefault="0030291E" w:rsidP="00D661D0">
      <w:pPr>
        <w:autoSpaceDE w:val="0"/>
        <w:autoSpaceDN w:val="0"/>
        <w:adjustRightInd w:val="0"/>
        <w:spacing w:after="50" w:line="240" w:lineRule="auto"/>
        <w:ind w:left="709"/>
        <w:rPr>
          <w:rFonts w:cstheme="minorHAnsi"/>
        </w:rPr>
      </w:pPr>
      <w:r w:rsidRPr="008D1E80">
        <w:rPr>
          <w:rFonts w:cstheme="minorHAnsi"/>
          <w:b/>
          <w:bCs/>
        </w:rPr>
        <w:t xml:space="preserve">→ </w:t>
      </w:r>
      <w:r w:rsidRPr="008D1E80">
        <w:rPr>
          <w:rFonts w:cstheme="minorHAnsi"/>
        </w:rPr>
        <w:t xml:space="preserve">le montant de la subvention sollicitée </w:t>
      </w:r>
      <w:r w:rsidR="000929B9" w:rsidRPr="008D1E80">
        <w:rPr>
          <w:rFonts w:cstheme="minorHAnsi"/>
        </w:rPr>
        <w:t>maximum :</w:t>
      </w:r>
      <w:r w:rsidRPr="008D1E80">
        <w:rPr>
          <w:rFonts w:cstheme="minorHAnsi"/>
        </w:rPr>
        <w:t xml:space="preserve"> </w:t>
      </w:r>
      <w:r w:rsidRPr="008D1E80">
        <w:rPr>
          <w:rFonts w:cstheme="minorHAnsi"/>
          <w:b/>
          <w:bCs/>
        </w:rPr>
        <w:t xml:space="preserve">36 000 € ; </w:t>
      </w:r>
    </w:p>
    <w:p w14:paraId="03999080" w14:textId="7DDFD043" w:rsidR="0030291E" w:rsidRPr="008D1E80" w:rsidRDefault="0030291E" w:rsidP="00D661D0">
      <w:pPr>
        <w:autoSpaceDE w:val="0"/>
        <w:autoSpaceDN w:val="0"/>
        <w:adjustRightInd w:val="0"/>
        <w:spacing w:after="0" w:line="240" w:lineRule="auto"/>
        <w:ind w:left="709"/>
        <w:rPr>
          <w:rFonts w:cstheme="minorHAnsi"/>
        </w:rPr>
      </w:pPr>
      <w:r w:rsidRPr="008D1E80">
        <w:rPr>
          <w:rFonts w:cstheme="minorHAnsi"/>
          <w:b/>
          <w:bCs/>
        </w:rPr>
        <w:t xml:space="preserve">→ </w:t>
      </w:r>
      <w:r w:rsidR="000929B9" w:rsidRPr="008D1E80">
        <w:rPr>
          <w:rFonts w:cstheme="minorHAnsi"/>
        </w:rPr>
        <w:t>en cas d’</w:t>
      </w:r>
      <w:r w:rsidRPr="008D1E80">
        <w:rPr>
          <w:rFonts w:cstheme="minorHAnsi"/>
        </w:rPr>
        <w:t xml:space="preserve">indemnisation par </w:t>
      </w:r>
      <w:r w:rsidR="000929B9" w:rsidRPr="008D1E80">
        <w:rPr>
          <w:rFonts w:cstheme="minorHAnsi"/>
        </w:rPr>
        <w:t>l’</w:t>
      </w:r>
      <w:r w:rsidRPr="008D1E80">
        <w:rPr>
          <w:rFonts w:cstheme="minorHAnsi"/>
        </w:rPr>
        <w:t xml:space="preserve">assurance pour les mêmes travaux, </w:t>
      </w:r>
      <w:r w:rsidRPr="008D1E80">
        <w:rPr>
          <w:rFonts w:cstheme="minorHAnsi"/>
          <w:bCs/>
        </w:rPr>
        <w:t xml:space="preserve">celle-ci </w:t>
      </w:r>
      <w:r w:rsidR="000929B9" w:rsidRPr="008D1E80">
        <w:rPr>
          <w:rFonts w:cstheme="minorHAnsi"/>
          <w:bCs/>
        </w:rPr>
        <w:t xml:space="preserve">est </w:t>
      </w:r>
      <w:r w:rsidRPr="008D1E80">
        <w:rPr>
          <w:rFonts w:cstheme="minorHAnsi"/>
          <w:bCs/>
        </w:rPr>
        <w:t xml:space="preserve">déduite du montant de la </w:t>
      </w:r>
      <w:r w:rsidR="000929B9" w:rsidRPr="008D1E80">
        <w:rPr>
          <w:rFonts w:cstheme="minorHAnsi"/>
          <w:bCs/>
        </w:rPr>
        <w:t>s</w:t>
      </w:r>
      <w:r w:rsidRPr="008D1E80">
        <w:rPr>
          <w:rFonts w:cstheme="minorHAnsi"/>
          <w:bCs/>
        </w:rPr>
        <w:t xml:space="preserve">ubvention. </w:t>
      </w:r>
    </w:p>
    <w:p w14:paraId="55604A32" w14:textId="77777777" w:rsidR="00A010BF" w:rsidRDefault="00A010BF" w:rsidP="007A0DEA"/>
    <w:p w14:paraId="57671FA0" w14:textId="093AB557" w:rsidR="007A0DEA" w:rsidRPr="001F1FD0" w:rsidRDefault="007A0DEA" w:rsidP="007A0DEA">
      <w:r w:rsidRPr="001F1FD0">
        <w:t>En 2024, une collaboration s’est établie entre l</w:t>
      </w:r>
      <w:r w:rsidR="00A010BF" w:rsidRPr="001F1FD0">
        <w:t xml:space="preserve">’animatrice </w:t>
      </w:r>
      <w:r w:rsidRPr="001F1FD0">
        <w:t>SAGE</w:t>
      </w:r>
      <w:r w:rsidR="00A010BF" w:rsidRPr="001F1FD0">
        <w:t>,</w:t>
      </w:r>
      <w:r w:rsidRPr="001F1FD0">
        <w:t xml:space="preserve"> l’USAN et les services de l’état pour </w:t>
      </w:r>
      <w:r w:rsidR="008D4CC8" w:rsidRPr="001F1FD0">
        <w:t xml:space="preserve">le traitement </w:t>
      </w:r>
      <w:r w:rsidRPr="001F1FD0">
        <w:t>des dossiers et la demande de prise en charge de l’ensemble des dossiers USAN. Par ailleurs, 3 nouveaux dossiers ont été déposés à l’USAN</w:t>
      </w:r>
      <w:r w:rsidR="00907A8B">
        <w:t xml:space="preserve"> en 2024</w:t>
      </w:r>
      <w:r w:rsidRPr="001F1FD0">
        <w:t xml:space="preserve"> dont 2 suite à un refus du dispositif MIRAPI. </w:t>
      </w:r>
    </w:p>
    <w:p w14:paraId="5373BFBE" w14:textId="0F59BFA3" w:rsidR="007A0DEA" w:rsidRPr="008D1E80" w:rsidRDefault="008D4CC8" w:rsidP="000929B9">
      <w:r w:rsidRPr="001F1FD0">
        <w:t>L’animatrice SAGE a a</w:t>
      </w:r>
      <w:r w:rsidR="007A0DEA" w:rsidRPr="001F1FD0">
        <w:t>ccompagn</w:t>
      </w:r>
      <w:r w:rsidRPr="001F1FD0">
        <w:t>é</w:t>
      </w:r>
      <w:r w:rsidR="007A0DEA" w:rsidRPr="001F1FD0">
        <w:t xml:space="preserve"> l’USAN dans le suivi des dossiers et l’attribution des subvention pour la partie Yser</w:t>
      </w:r>
      <w:r w:rsidRPr="001F1FD0">
        <w:t> :</w:t>
      </w:r>
    </w:p>
    <w:p w14:paraId="3105DD1A" w14:textId="555EE3D7" w:rsidR="004022B7" w:rsidRPr="008D1E80" w:rsidRDefault="0062329E" w:rsidP="00EE3D85">
      <w:r w:rsidRPr="008D1E80">
        <w:t xml:space="preserve">En 2024, </w:t>
      </w:r>
      <w:r w:rsidR="00703FC8" w:rsidRPr="008D1E80">
        <w:t xml:space="preserve">3 </w:t>
      </w:r>
      <w:r w:rsidRPr="008D1E80">
        <w:t xml:space="preserve">des 14 </w:t>
      </w:r>
      <w:r w:rsidR="00703FC8" w:rsidRPr="008D1E80">
        <w:t>dossiers ont été subventionné</w:t>
      </w:r>
      <w:r w:rsidRPr="008D1E80">
        <w:t>s</w:t>
      </w:r>
      <w:r w:rsidR="00703FC8" w:rsidRPr="008D1E80">
        <w:t xml:space="preserve"> par l’USAN car les travaux avaient déjà été engagés</w:t>
      </w:r>
      <w:r w:rsidRPr="008D1E80">
        <w:t> ; les autres ayant été renvoyés vers MIRAPI.</w:t>
      </w:r>
    </w:p>
    <w:p w14:paraId="1EAA0875" w14:textId="72118CA8" w:rsidR="004022B7" w:rsidRPr="008D1E80" w:rsidRDefault="0062329E" w:rsidP="00EE3D85">
      <w:r w:rsidRPr="008D1E80">
        <w:t>Au 04/11/2024, 52 habitations ont fait l'objet d'un diagnostic MIRAPI dont 9 des 1</w:t>
      </w:r>
      <w:r w:rsidR="0030291E" w:rsidRPr="008D1E80">
        <w:t>4</w:t>
      </w:r>
      <w:r w:rsidRPr="008D1E80">
        <w:t xml:space="preserve"> des dossiers déposés en 2023 à l’USAN.</w:t>
      </w:r>
    </w:p>
    <w:p w14:paraId="50A9CFF3" w14:textId="2310479F" w:rsidR="0091062C" w:rsidRPr="00EA6721" w:rsidRDefault="0083408A" w:rsidP="00C72319">
      <w:pPr>
        <w:pStyle w:val="Titre3"/>
        <w:spacing w:after="240"/>
        <w:rPr>
          <w:color w:val="auto"/>
        </w:rPr>
      </w:pPr>
      <w:proofErr w:type="spellStart"/>
      <w:r w:rsidRPr="00EA6721">
        <w:rPr>
          <w:color w:val="auto"/>
        </w:rPr>
        <w:t>Etude</w:t>
      </w:r>
      <w:proofErr w:type="spellEnd"/>
      <w:r w:rsidRPr="00EA6721">
        <w:rPr>
          <w:color w:val="auto"/>
        </w:rPr>
        <w:t xml:space="preserve"> Hydraulique et sédimentaire de la </w:t>
      </w:r>
      <w:proofErr w:type="spellStart"/>
      <w:r w:rsidRPr="00EA6721">
        <w:rPr>
          <w:color w:val="auto"/>
        </w:rPr>
        <w:t>Steenart</w:t>
      </w:r>
      <w:proofErr w:type="spellEnd"/>
      <w:r w:rsidRPr="00EA6721">
        <w:rPr>
          <w:color w:val="auto"/>
        </w:rPr>
        <w:t xml:space="preserve"> becque et de la Care becque à Noordpeene</w:t>
      </w:r>
    </w:p>
    <w:p w14:paraId="57FCB651" w14:textId="30BFFF17" w:rsidR="008A46EC" w:rsidRPr="00EA6721" w:rsidRDefault="004F65BC" w:rsidP="00C72319">
      <w:r w:rsidRPr="00EA6721">
        <w:t>Suite aux différent</w:t>
      </w:r>
      <w:r w:rsidR="00AE48CA" w:rsidRPr="00EA6721">
        <w:t>es inondations qui ont touché la commune de Noordpeene, la municipalité et l</w:t>
      </w:r>
      <w:r w:rsidR="00B1648F" w:rsidRPr="00EA6721">
        <w:t xml:space="preserve">’USAN </w:t>
      </w:r>
      <w:r w:rsidR="00AE48CA" w:rsidRPr="00EA6721">
        <w:t>ont</w:t>
      </w:r>
      <w:r w:rsidR="00B1648F" w:rsidRPr="00EA6721">
        <w:t xml:space="preserve"> souhaité engager une étude opérationnelle hydraulique et sédimentaire sur le bassin versant de la </w:t>
      </w:r>
      <w:proofErr w:type="spellStart"/>
      <w:r w:rsidR="00B1648F" w:rsidRPr="00EA6721">
        <w:t>Steenaert</w:t>
      </w:r>
      <w:proofErr w:type="spellEnd"/>
      <w:r w:rsidR="00B1648F" w:rsidRPr="00EA6721">
        <w:t xml:space="preserve"> becque soit l’étude des écoulements provenant de la zone située entre le mont </w:t>
      </w:r>
      <w:proofErr w:type="spellStart"/>
      <w:r w:rsidR="00B1648F" w:rsidRPr="00EA6721">
        <w:t>Balenberg</w:t>
      </w:r>
      <w:proofErr w:type="spellEnd"/>
      <w:r w:rsidR="00B1648F" w:rsidRPr="00EA6721">
        <w:t xml:space="preserve"> et le </w:t>
      </w:r>
      <w:r w:rsidR="00AE48CA" w:rsidRPr="00EA6721">
        <w:t>bourg</w:t>
      </w:r>
      <w:r w:rsidR="00B1648F" w:rsidRPr="00EA6721">
        <w:t xml:space="preserve">. </w:t>
      </w:r>
    </w:p>
    <w:p w14:paraId="3E2F1427" w14:textId="2E42FF09" w:rsidR="00AE48CA" w:rsidRPr="00EA6721" w:rsidRDefault="00B1648F" w:rsidP="00C72319">
      <w:r w:rsidRPr="00EA6721">
        <w:t xml:space="preserve">C’est le bureau TERRALTO de la Chambre d’agriculture de la Somme qui a été retenu début 2022 pour ce travail </w:t>
      </w:r>
      <w:r w:rsidR="00DA06F5" w:rsidRPr="00EA6721">
        <w:t>dans le cadre d’un</w:t>
      </w:r>
      <w:r w:rsidRPr="00EA6721">
        <w:t xml:space="preserve"> marché public.</w:t>
      </w:r>
    </w:p>
    <w:p w14:paraId="6E5F0371" w14:textId="725FECEB" w:rsidR="00457039" w:rsidRPr="00EA6721" w:rsidRDefault="00457039" w:rsidP="00C72319">
      <w:r w:rsidRPr="00EA6721">
        <w:t xml:space="preserve">Des études hydrauliques et sédimentaires du bassin versant de la </w:t>
      </w:r>
      <w:proofErr w:type="spellStart"/>
      <w:r w:rsidRPr="00EA6721">
        <w:t>Steenaert</w:t>
      </w:r>
      <w:proofErr w:type="spellEnd"/>
      <w:r w:rsidRPr="00EA6721">
        <w:t xml:space="preserve"> Becque à Noordpeene sont en cours de réalisation depuis l’an dernier.</w:t>
      </w:r>
    </w:p>
    <w:p w14:paraId="5B3EC95F" w14:textId="73A6C38D" w:rsidR="00457039" w:rsidRPr="00EA6721" w:rsidRDefault="00457039" w:rsidP="00C72319">
      <w:r w:rsidRPr="00EA6721">
        <w:t>Ces études visent à définir un programme d’actions en matière de limitation des débordements et en matière de lutte contre le ruissellement et l’érosion des sols sur le territoire.</w:t>
      </w:r>
    </w:p>
    <w:p w14:paraId="5FA8F3C7" w14:textId="77777777" w:rsidR="00457039" w:rsidRPr="00EA6721" w:rsidRDefault="00457039" w:rsidP="00C72319">
      <w:pPr>
        <w:rPr>
          <w:sz w:val="10"/>
          <w:szCs w:val="10"/>
        </w:rPr>
      </w:pPr>
    </w:p>
    <w:p w14:paraId="3A990D6D" w14:textId="4A5E2CAD" w:rsidR="00B4408B" w:rsidRPr="00EA6721" w:rsidRDefault="00B4408B" w:rsidP="00C72319">
      <w:r w:rsidRPr="00EA6721">
        <w:lastRenderedPageBreak/>
        <w:t xml:space="preserve">Les volets « Diagnostic – État des lieux », puis « Analyse critique des pratiques et des dysfonctionnements hydrauliques » et enfin « Étude hydraulique et élaboration d’un programme d’actions » ont été réalisées entre mai 2022 et juin 2023. </w:t>
      </w:r>
    </w:p>
    <w:p w14:paraId="6D11B404" w14:textId="775101A1" w:rsidR="00B4408B" w:rsidRPr="00EA6721" w:rsidRDefault="00B4408B" w:rsidP="00C72319">
      <w:r w:rsidRPr="00EA6721">
        <w:t>Le programme d’actions, qui privilégie autant que possible des mesures agroenvironnementales, d’adaptation des pratiques culturales, des aménagements d’hydrauliques douces (haie, bandes enherbées, fascines, mares, fossés, noues…), a été présenté aux élus et agriculteurs au printemps 2023.</w:t>
      </w:r>
    </w:p>
    <w:p w14:paraId="3B9BAACF" w14:textId="74555E8D" w:rsidR="00722440" w:rsidRPr="008D1E80" w:rsidRDefault="002E2AB4" w:rsidP="00722440">
      <w:pPr>
        <w:rPr>
          <w:rFonts w:cstheme="minorHAnsi"/>
        </w:rPr>
      </w:pPr>
      <w:r>
        <w:t>Sur l</w:t>
      </w:r>
      <w:r w:rsidR="00B4408B" w:rsidRPr="00EA6721">
        <w:t xml:space="preserve">e volet « Animation et concertation du programme d’action </w:t>
      </w:r>
      <w:r w:rsidR="00B4408B" w:rsidRPr="008D1E80">
        <w:t>»</w:t>
      </w:r>
      <w:r w:rsidRPr="008D1E80">
        <w:t>, d</w:t>
      </w:r>
      <w:r w:rsidR="00722440" w:rsidRPr="008D1E80">
        <w:rPr>
          <w:rFonts w:cstheme="minorHAnsi"/>
        </w:rPr>
        <w:t xml:space="preserve">es conventions ont été établie </w:t>
      </w:r>
      <w:r w:rsidR="00EA6721" w:rsidRPr="008D1E80">
        <w:rPr>
          <w:rFonts w:cstheme="minorHAnsi"/>
        </w:rPr>
        <w:t xml:space="preserve">en 2023 et 2024 </w:t>
      </w:r>
      <w:r w:rsidR="00722440" w:rsidRPr="008D1E80">
        <w:rPr>
          <w:rFonts w:cstheme="minorHAnsi"/>
        </w:rPr>
        <w:t>avec les agriculteurs et les propriétaires</w:t>
      </w:r>
      <w:r w:rsidR="00EA6721" w:rsidRPr="008D1E80">
        <w:rPr>
          <w:rFonts w:cstheme="minorHAnsi"/>
        </w:rPr>
        <w:t xml:space="preserve"> pour la réalisation d’ouvrages d’hydraulique douce</w:t>
      </w:r>
      <w:r w:rsidR="00722440" w:rsidRPr="008D1E80">
        <w:rPr>
          <w:rFonts w:cstheme="minorHAnsi"/>
        </w:rPr>
        <w:t>. Une Déclaration d’Intérêt Général (arrêté du Préfet avec enquête publique) est en cours de préparation.</w:t>
      </w:r>
    </w:p>
    <w:p w14:paraId="00FB1685" w14:textId="13122D4F" w:rsidR="00722440" w:rsidRPr="00D661D0" w:rsidRDefault="00BA339C" w:rsidP="00BA339C">
      <w:pPr>
        <w:pStyle w:val="Titre3"/>
        <w:spacing w:after="240"/>
        <w:rPr>
          <w:rFonts w:cstheme="majorHAnsi"/>
          <w:color w:val="auto"/>
        </w:rPr>
      </w:pPr>
      <w:r w:rsidRPr="00D661D0">
        <w:rPr>
          <w:rFonts w:cstheme="majorHAnsi"/>
          <w:color w:val="auto"/>
        </w:rPr>
        <w:t>Études hydrauliques et sédimentaires à Esquelbecq</w:t>
      </w:r>
      <w:r w:rsidR="007A0DEA">
        <w:rPr>
          <w:rFonts w:cstheme="majorHAnsi"/>
          <w:color w:val="auto"/>
        </w:rPr>
        <w:t xml:space="preserve"> </w:t>
      </w:r>
    </w:p>
    <w:p w14:paraId="7DD3F0C9" w14:textId="65B8889B" w:rsidR="0076724A" w:rsidRPr="00D661D0" w:rsidRDefault="0076724A" w:rsidP="00946AF4">
      <w:pPr>
        <w:autoSpaceDE w:val="0"/>
        <w:autoSpaceDN w:val="0"/>
        <w:adjustRightInd w:val="0"/>
        <w:spacing w:after="0" w:line="240" w:lineRule="auto"/>
        <w:rPr>
          <w:rFonts w:cstheme="minorHAnsi"/>
        </w:rPr>
      </w:pPr>
      <w:r w:rsidRPr="00D661D0">
        <w:rPr>
          <w:rFonts w:cstheme="minorHAnsi"/>
        </w:rPr>
        <w:t>En raison d’inondation</w:t>
      </w:r>
      <w:r w:rsidR="00D661D0">
        <w:rPr>
          <w:rFonts w:cstheme="minorHAnsi"/>
        </w:rPr>
        <w:t>s</w:t>
      </w:r>
      <w:r w:rsidRPr="00D661D0">
        <w:rPr>
          <w:rFonts w:cstheme="minorHAnsi"/>
        </w:rPr>
        <w:t xml:space="preserve"> régulière</w:t>
      </w:r>
      <w:r w:rsidR="00D661D0">
        <w:rPr>
          <w:rFonts w:cstheme="minorHAnsi"/>
        </w:rPr>
        <w:t>s</w:t>
      </w:r>
      <w:r w:rsidRPr="00D661D0">
        <w:rPr>
          <w:rFonts w:cstheme="minorHAnsi"/>
        </w:rPr>
        <w:t xml:space="preserve"> par débordement de cours d’eau et ruissellement agricole sur les communes d’Esquelbecq et de Ledringhem, l’USAN a souhaité engager une étude opérationnelle hydraulique et sédimentaire sur le bassin versant de la </w:t>
      </w:r>
      <w:proofErr w:type="spellStart"/>
      <w:r w:rsidRPr="00D661D0">
        <w:rPr>
          <w:rFonts w:cstheme="minorHAnsi"/>
        </w:rPr>
        <w:t>Groenen</w:t>
      </w:r>
      <w:proofErr w:type="spellEnd"/>
      <w:r w:rsidRPr="00D661D0">
        <w:rPr>
          <w:rFonts w:cstheme="minorHAnsi"/>
        </w:rPr>
        <w:t xml:space="preserve"> Dal Becque et de la </w:t>
      </w:r>
      <w:proofErr w:type="spellStart"/>
      <w:r w:rsidRPr="00D661D0">
        <w:rPr>
          <w:rFonts w:cstheme="minorHAnsi"/>
        </w:rPr>
        <w:t>Noort</w:t>
      </w:r>
      <w:proofErr w:type="spellEnd"/>
      <w:r w:rsidRPr="00D661D0">
        <w:rPr>
          <w:rFonts w:cstheme="minorHAnsi"/>
        </w:rPr>
        <w:t xml:space="preserve"> Becque à Esquelbecq</w:t>
      </w:r>
      <w:r w:rsidR="00946AF4" w:rsidRPr="00D661D0">
        <w:rPr>
          <w:rFonts w:cstheme="minorHAnsi"/>
        </w:rPr>
        <w:t xml:space="preserve"> en 2024</w:t>
      </w:r>
      <w:r w:rsidRPr="00D661D0">
        <w:rPr>
          <w:rFonts w:cstheme="minorHAnsi"/>
        </w:rPr>
        <w:t>.</w:t>
      </w:r>
      <w:r w:rsidR="00946AF4" w:rsidRPr="00D661D0">
        <w:rPr>
          <w:rFonts w:cstheme="minorHAnsi"/>
        </w:rPr>
        <w:t xml:space="preserve"> Le bureau d’études INGETECH a été retenu</w:t>
      </w:r>
      <w:r w:rsidR="00D661D0">
        <w:rPr>
          <w:rFonts w:cstheme="minorHAnsi"/>
        </w:rPr>
        <w:t>.</w:t>
      </w:r>
    </w:p>
    <w:p w14:paraId="46C95C1C" w14:textId="56070531" w:rsidR="0076724A" w:rsidRPr="00D661D0" w:rsidRDefault="0076724A" w:rsidP="00946AF4">
      <w:pPr>
        <w:autoSpaceDE w:val="0"/>
        <w:autoSpaceDN w:val="0"/>
        <w:adjustRightInd w:val="0"/>
        <w:spacing w:after="0" w:line="240" w:lineRule="auto"/>
        <w:rPr>
          <w:rFonts w:cstheme="minorHAnsi"/>
        </w:rPr>
      </w:pPr>
      <w:r w:rsidRPr="00D661D0">
        <w:rPr>
          <w:rFonts w:cstheme="minorHAnsi"/>
        </w:rPr>
        <w:t>L</w:t>
      </w:r>
      <w:r w:rsidR="00946AF4" w:rsidRPr="00D661D0">
        <w:rPr>
          <w:rFonts w:cstheme="minorHAnsi"/>
        </w:rPr>
        <w:t>’</w:t>
      </w:r>
      <w:r w:rsidRPr="00D661D0">
        <w:rPr>
          <w:rFonts w:cstheme="minorHAnsi"/>
        </w:rPr>
        <w:t>étude se décompose en trois volets</w:t>
      </w:r>
      <w:r w:rsidR="00946AF4" w:rsidRPr="00D661D0">
        <w:rPr>
          <w:rFonts w:cstheme="minorHAnsi"/>
        </w:rPr>
        <w:t xml:space="preserve"> réalisés </w:t>
      </w:r>
      <w:r w:rsidR="005C033A">
        <w:rPr>
          <w:rFonts w:cstheme="minorHAnsi"/>
        </w:rPr>
        <w:t>qui ont été réalisés entre mars et octobre</w:t>
      </w:r>
      <w:r w:rsidR="00946AF4" w:rsidRPr="00D661D0">
        <w:rPr>
          <w:rFonts w:cstheme="minorHAnsi"/>
        </w:rPr>
        <w:t xml:space="preserve"> 2024 </w:t>
      </w:r>
      <w:r w:rsidRPr="00D661D0">
        <w:rPr>
          <w:rFonts w:cstheme="minorHAnsi"/>
        </w:rPr>
        <w:t>:</w:t>
      </w:r>
    </w:p>
    <w:p w14:paraId="35DF7936" w14:textId="058ED3B7" w:rsidR="0076724A" w:rsidRPr="00D661D0" w:rsidRDefault="0076724A" w:rsidP="00946AF4">
      <w:pPr>
        <w:numPr>
          <w:ilvl w:val="0"/>
          <w:numId w:val="50"/>
        </w:numPr>
        <w:autoSpaceDE w:val="0"/>
        <w:autoSpaceDN w:val="0"/>
        <w:adjustRightInd w:val="0"/>
        <w:spacing w:after="0" w:line="240" w:lineRule="auto"/>
        <w:rPr>
          <w:rFonts w:cstheme="minorHAnsi"/>
        </w:rPr>
      </w:pPr>
      <w:r w:rsidRPr="00D661D0">
        <w:rPr>
          <w:rFonts w:cstheme="minorHAnsi"/>
        </w:rPr>
        <w:t xml:space="preserve">Phase 1 : Un </w:t>
      </w:r>
      <w:r w:rsidR="00D661D0">
        <w:rPr>
          <w:rFonts w:cstheme="minorHAnsi"/>
        </w:rPr>
        <w:t>d</w:t>
      </w:r>
      <w:r w:rsidRPr="00D661D0">
        <w:rPr>
          <w:rFonts w:cstheme="minorHAnsi"/>
        </w:rPr>
        <w:t>iagnostic et état des lieux</w:t>
      </w:r>
    </w:p>
    <w:p w14:paraId="5939DAB1" w14:textId="6323E12F" w:rsidR="0076724A" w:rsidRPr="00D661D0" w:rsidRDefault="0076724A" w:rsidP="00946AF4">
      <w:pPr>
        <w:numPr>
          <w:ilvl w:val="0"/>
          <w:numId w:val="50"/>
        </w:numPr>
        <w:autoSpaceDE w:val="0"/>
        <w:autoSpaceDN w:val="0"/>
        <w:adjustRightInd w:val="0"/>
        <w:spacing w:after="0" w:line="240" w:lineRule="auto"/>
        <w:rPr>
          <w:rFonts w:cstheme="minorHAnsi"/>
        </w:rPr>
      </w:pPr>
      <w:r w:rsidRPr="00D661D0">
        <w:rPr>
          <w:rFonts w:cstheme="minorHAnsi"/>
        </w:rPr>
        <w:t>Phase 2 : Une analyse critique des pratiques culturales et du fonctionnement hydraulique du bassin versant</w:t>
      </w:r>
    </w:p>
    <w:p w14:paraId="1B879C7C" w14:textId="60C19C0C" w:rsidR="0076724A" w:rsidRPr="00D661D0" w:rsidRDefault="0076724A" w:rsidP="00946AF4">
      <w:pPr>
        <w:numPr>
          <w:ilvl w:val="0"/>
          <w:numId w:val="50"/>
        </w:numPr>
        <w:autoSpaceDE w:val="0"/>
        <w:autoSpaceDN w:val="0"/>
        <w:adjustRightInd w:val="0"/>
        <w:spacing w:after="0" w:line="240" w:lineRule="auto"/>
        <w:rPr>
          <w:rFonts w:cstheme="minorHAnsi"/>
        </w:rPr>
      </w:pPr>
      <w:r w:rsidRPr="00D661D0">
        <w:rPr>
          <w:rFonts w:cstheme="minorHAnsi"/>
        </w:rPr>
        <w:t xml:space="preserve">Phase 3 : Une étude hydraulique et </w:t>
      </w:r>
      <w:r w:rsidR="00D661D0">
        <w:rPr>
          <w:rFonts w:cstheme="minorHAnsi"/>
        </w:rPr>
        <w:t>l’</w:t>
      </w:r>
      <w:r w:rsidRPr="00D661D0">
        <w:rPr>
          <w:rFonts w:cstheme="minorHAnsi"/>
        </w:rPr>
        <w:t>élaboration d’un programme d’action</w:t>
      </w:r>
    </w:p>
    <w:p w14:paraId="0E084B05" w14:textId="5D666DC4" w:rsidR="00BA339C" w:rsidRDefault="005C033A" w:rsidP="005C033A">
      <w:pPr>
        <w:jc w:val="center"/>
        <w:rPr>
          <w:rFonts w:cstheme="minorHAnsi"/>
        </w:rPr>
      </w:pPr>
      <w:r w:rsidRPr="005C033A">
        <w:rPr>
          <w:rFonts w:cstheme="minorHAnsi"/>
          <w:noProof/>
        </w:rPr>
        <w:drawing>
          <wp:inline distT="0" distB="0" distL="0" distR="0" wp14:anchorId="0EC4CE04" wp14:editId="290E4CEB">
            <wp:extent cx="3893820" cy="47777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432" b="2985"/>
                    <a:stretch/>
                  </pic:blipFill>
                  <pic:spPr bwMode="auto">
                    <a:xfrm>
                      <a:off x="0" y="0"/>
                      <a:ext cx="3893820" cy="4777740"/>
                    </a:xfrm>
                    <a:prstGeom prst="rect">
                      <a:avLst/>
                    </a:prstGeom>
                    <a:noFill/>
                    <a:ln>
                      <a:noFill/>
                    </a:ln>
                    <a:extLst>
                      <a:ext uri="{53640926-AAD7-44D8-BBD7-CCE9431645EC}">
                        <a14:shadowObscured xmlns:a14="http://schemas.microsoft.com/office/drawing/2010/main"/>
                      </a:ext>
                    </a:extLst>
                  </pic:spPr>
                </pic:pic>
              </a:graphicData>
            </a:graphic>
          </wp:inline>
        </w:drawing>
      </w:r>
    </w:p>
    <w:p w14:paraId="3D8DF123" w14:textId="70EC5D9B" w:rsidR="005C033A" w:rsidRDefault="001F1FD0" w:rsidP="001F1FD0">
      <w:pPr>
        <w:pStyle w:val="legendefigure"/>
      </w:pPr>
      <w:r w:rsidRPr="001F1FD0">
        <w:t xml:space="preserve">Figure 4 : </w:t>
      </w:r>
      <w:r w:rsidR="005C033A" w:rsidRPr="001F1FD0">
        <w:t>Localisation du secteur d’étude</w:t>
      </w:r>
    </w:p>
    <w:p w14:paraId="36CFFF51" w14:textId="77777777" w:rsidR="00084697" w:rsidRPr="00D661D0" w:rsidRDefault="00084697" w:rsidP="001F1FD0">
      <w:pPr>
        <w:pStyle w:val="legendefigure"/>
      </w:pPr>
    </w:p>
    <w:p w14:paraId="2186B3BE" w14:textId="7BBED65F" w:rsidR="00946AF4" w:rsidRDefault="00946AF4" w:rsidP="00D661D0">
      <w:pPr>
        <w:autoSpaceDE w:val="0"/>
        <w:autoSpaceDN w:val="0"/>
        <w:adjustRightInd w:val="0"/>
        <w:spacing w:after="0" w:line="240" w:lineRule="auto"/>
        <w:rPr>
          <w:rFonts w:cstheme="minorHAnsi"/>
        </w:rPr>
      </w:pPr>
      <w:r w:rsidRPr="00D661D0">
        <w:rPr>
          <w:rFonts w:cstheme="minorHAnsi"/>
        </w:rPr>
        <w:lastRenderedPageBreak/>
        <w:t>L’analyse a modélisé les impacts de hauteurs de pluies de 3</w:t>
      </w:r>
      <w:r w:rsidR="00D661D0">
        <w:rPr>
          <w:rFonts w:cstheme="minorHAnsi"/>
        </w:rPr>
        <w:t xml:space="preserve"> </w:t>
      </w:r>
      <w:r w:rsidRPr="00D661D0">
        <w:rPr>
          <w:rFonts w:cstheme="minorHAnsi"/>
        </w:rPr>
        <w:t>et 24</w:t>
      </w:r>
      <w:r w:rsidR="00D661D0">
        <w:rPr>
          <w:rFonts w:cstheme="minorHAnsi"/>
        </w:rPr>
        <w:t xml:space="preserve"> </w:t>
      </w:r>
      <w:r w:rsidRPr="00D661D0">
        <w:rPr>
          <w:rFonts w:cstheme="minorHAnsi"/>
        </w:rPr>
        <w:t>h</w:t>
      </w:r>
      <w:r w:rsidR="00D661D0">
        <w:rPr>
          <w:rFonts w:cstheme="minorHAnsi"/>
        </w:rPr>
        <w:t>eures</w:t>
      </w:r>
      <w:r w:rsidRPr="00D661D0">
        <w:rPr>
          <w:rFonts w:cstheme="minorHAnsi"/>
        </w:rPr>
        <w:t xml:space="preserve"> pour les occurrences 5, 10 et 20 ans afin de voir les impacts et de proposer des solutions.</w:t>
      </w:r>
    </w:p>
    <w:p w14:paraId="6332E5CF" w14:textId="77777777" w:rsidR="00AC00E3" w:rsidRPr="00D661D0" w:rsidRDefault="00AC00E3" w:rsidP="00D661D0">
      <w:pPr>
        <w:autoSpaceDE w:val="0"/>
        <w:autoSpaceDN w:val="0"/>
        <w:adjustRightInd w:val="0"/>
        <w:spacing w:after="0" w:line="240" w:lineRule="auto"/>
        <w:rPr>
          <w:rFonts w:cstheme="minorHAnsi"/>
        </w:rPr>
      </w:pPr>
    </w:p>
    <w:p w14:paraId="4EC01A10" w14:textId="71E84CD4" w:rsidR="00AC00E3" w:rsidRDefault="00FF23E2" w:rsidP="00D661D0">
      <w:pPr>
        <w:autoSpaceDE w:val="0"/>
        <w:autoSpaceDN w:val="0"/>
        <w:adjustRightInd w:val="0"/>
        <w:spacing w:after="0" w:line="240" w:lineRule="auto"/>
        <w:rPr>
          <w:rFonts w:cstheme="minorHAnsi"/>
        </w:rPr>
      </w:pPr>
      <w:r w:rsidRPr="00D661D0">
        <w:rPr>
          <w:rFonts w:cstheme="minorHAnsi"/>
        </w:rPr>
        <w:t>Le curage des fossés et les redents ont été réalisés</w:t>
      </w:r>
      <w:r w:rsidR="005C033A">
        <w:rPr>
          <w:rFonts w:cstheme="minorHAnsi"/>
        </w:rPr>
        <w:t xml:space="preserve"> par la CCHF</w:t>
      </w:r>
      <w:r w:rsidRPr="00D661D0">
        <w:rPr>
          <w:rFonts w:cstheme="minorHAnsi"/>
        </w:rPr>
        <w:t xml:space="preserve">. </w:t>
      </w:r>
    </w:p>
    <w:p w14:paraId="40E7E727" w14:textId="77777777" w:rsidR="00AC00E3" w:rsidRDefault="00FF23E2" w:rsidP="005C033A">
      <w:pPr>
        <w:autoSpaceDE w:val="0"/>
        <w:autoSpaceDN w:val="0"/>
        <w:adjustRightInd w:val="0"/>
        <w:spacing w:after="0" w:line="240" w:lineRule="auto"/>
        <w:rPr>
          <w:rFonts w:cstheme="minorHAnsi"/>
        </w:rPr>
      </w:pPr>
      <w:r w:rsidRPr="00D661D0">
        <w:rPr>
          <w:rFonts w:cstheme="minorHAnsi"/>
        </w:rPr>
        <w:t xml:space="preserve">Les solutions de bassin de rétention sont en discussion avec les propriétaires des terrains. </w:t>
      </w:r>
    </w:p>
    <w:p w14:paraId="1F5AD969" w14:textId="2B8C9C7F" w:rsidR="005C033A" w:rsidRPr="005C033A" w:rsidRDefault="00FF23E2" w:rsidP="005C033A">
      <w:pPr>
        <w:pStyle w:val="Default"/>
        <w:jc w:val="both"/>
        <w:rPr>
          <w:rFonts w:asciiTheme="minorHAnsi" w:hAnsiTheme="minorHAnsi" w:cstheme="minorHAnsi"/>
          <w:color w:val="auto"/>
          <w:sz w:val="22"/>
          <w:szCs w:val="22"/>
        </w:rPr>
      </w:pPr>
      <w:r w:rsidRPr="005C033A">
        <w:rPr>
          <w:rFonts w:asciiTheme="minorHAnsi" w:hAnsiTheme="minorHAnsi" w:cstheme="minorHAnsi"/>
          <w:color w:val="auto"/>
          <w:sz w:val="22"/>
          <w:szCs w:val="22"/>
        </w:rPr>
        <w:t xml:space="preserve">Une modification de l’exutoire </w:t>
      </w:r>
      <w:r w:rsidR="005C033A" w:rsidRPr="005C033A">
        <w:rPr>
          <w:rFonts w:asciiTheme="minorHAnsi" w:hAnsiTheme="minorHAnsi" w:cstheme="minorHAnsi"/>
          <w:color w:val="auto"/>
          <w:sz w:val="22"/>
          <w:szCs w:val="22"/>
        </w:rPr>
        <w:t xml:space="preserve">qui consisterait en l’enlèvement de busage et la restauration de la zone tampon humide </w:t>
      </w:r>
      <w:r w:rsidRPr="005C033A">
        <w:rPr>
          <w:rFonts w:asciiTheme="minorHAnsi" w:hAnsiTheme="minorHAnsi" w:cstheme="minorHAnsi"/>
          <w:color w:val="auto"/>
          <w:sz w:val="22"/>
          <w:szCs w:val="22"/>
        </w:rPr>
        <w:t>est en discussion avec la DDTM.</w:t>
      </w:r>
      <w:r w:rsidR="005C033A" w:rsidRPr="005C033A">
        <w:rPr>
          <w:rFonts w:asciiTheme="minorHAnsi" w:hAnsiTheme="minorHAnsi" w:cstheme="minorHAnsi"/>
          <w:color w:val="auto"/>
          <w:sz w:val="22"/>
          <w:szCs w:val="22"/>
        </w:rPr>
        <w:t xml:space="preserve"> </w:t>
      </w:r>
    </w:p>
    <w:p w14:paraId="355EE9FD" w14:textId="590E9444" w:rsidR="00946AF4" w:rsidRPr="00D661D0" w:rsidRDefault="00946AF4" w:rsidP="00D661D0">
      <w:pPr>
        <w:autoSpaceDE w:val="0"/>
        <w:autoSpaceDN w:val="0"/>
        <w:adjustRightInd w:val="0"/>
        <w:spacing w:after="0" w:line="240" w:lineRule="auto"/>
        <w:rPr>
          <w:rFonts w:cstheme="minorHAnsi"/>
        </w:rPr>
      </w:pPr>
    </w:p>
    <w:p w14:paraId="5F921C87" w14:textId="4FE8CBA2" w:rsidR="00946AF4" w:rsidRDefault="00946AF4" w:rsidP="00BA339C"/>
    <w:p w14:paraId="11E89AB8" w14:textId="174D00A8" w:rsidR="00AC00E3" w:rsidRDefault="00AC00E3" w:rsidP="00BA339C">
      <w:r w:rsidRPr="00960A30">
        <w:rPr>
          <w:rFonts w:cstheme="minorHAnsi"/>
        </w:rPr>
        <w:t xml:space="preserve">Dans le cadre du </w:t>
      </w:r>
      <w:r w:rsidRPr="007326EB">
        <w:rPr>
          <w:rFonts w:cstheme="minorHAnsi"/>
          <w:bCs/>
        </w:rPr>
        <w:t>dispositif expérimental MIRAPI</w:t>
      </w:r>
      <w:r w:rsidRPr="007326EB">
        <w:rPr>
          <w:rFonts w:cstheme="minorHAnsi"/>
        </w:rPr>
        <w:t>, pour les biens fortement endommagés qui pourraient subir à nouveau des dommages s'ils étaient reconstruits sur place, la réduction de la vulnérabilité n’est pas adaptée ; l’</w:t>
      </w:r>
      <w:r w:rsidRPr="007326EB">
        <w:rPr>
          <w:rFonts w:cstheme="minorHAnsi"/>
          <w:bCs/>
        </w:rPr>
        <w:t>acquisition à l’amiable ou par voie d’expropriation</w:t>
      </w:r>
      <w:r w:rsidRPr="00960A30">
        <w:rPr>
          <w:rFonts w:cstheme="minorHAnsi"/>
        </w:rPr>
        <w:t xml:space="preserve"> par une collectivité, ou de façon exceptionnelle par l’État, peut alors être mise en œuvre. Un tel bien a été identifié à Esquelbecq - 10 rue d'Arnèke. Le bien va faire l'objet d'une procédure d'acquisition à l'amiable par l'établissement public foncier qui assurera le portage de l'opération.</w:t>
      </w:r>
      <w:r>
        <w:rPr>
          <w:rFonts w:cstheme="minorHAnsi"/>
        </w:rPr>
        <w:t xml:space="preserve"> </w:t>
      </w:r>
      <w:r w:rsidRPr="00960A30">
        <w:rPr>
          <w:rFonts w:cstheme="minorHAnsi"/>
        </w:rPr>
        <w:t xml:space="preserve">Les frais d’acquisition, les études préalables, les opérations de démolition et de remise en état du terrain peuvent être financés par le FPRNM. </w:t>
      </w:r>
      <w:r w:rsidR="008D4CC8">
        <w:t>L</w:t>
      </w:r>
      <w:r w:rsidR="007A0DEA">
        <w:t xml:space="preserve">a réflexion est engagée une convention doit </w:t>
      </w:r>
      <w:r w:rsidR="008D4CC8">
        <w:t>être</w:t>
      </w:r>
      <w:r w:rsidR="007A0DEA">
        <w:t xml:space="preserve"> établie entre </w:t>
      </w:r>
      <w:r w:rsidR="008D4CC8" w:rsidRPr="001F1FD0">
        <w:t xml:space="preserve">l’Établissement public foncier (EPF) </w:t>
      </w:r>
      <w:r w:rsidR="007A0DEA" w:rsidRPr="001F1FD0">
        <w:t>et la commune et sera validée en 2025</w:t>
      </w:r>
      <w:r w:rsidR="008D4CC8" w:rsidRPr="001F1FD0">
        <w:t>.</w:t>
      </w:r>
      <w:r w:rsidR="008D4CC8" w:rsidRPr="001F1FD0">
        <w:rPr>
          <w:rFonts w:cstheme="minorHAnsi"/>
        </w:rPr>
        <w:t xml:space="preserve"> L’objectif étant que la commune soit l’acquéreur final du terrain nu après démolition qui sera nécessairement rendu inconstructible.</w:t>
      </w:r>
    </w:p>
    <w:p w14:paraId="61CEDFB9" w14:textId="5B97165C" w:rsidR="006E2328" w:rsidRPr="00D546E0" w:rsidRDefault="008D4CC8" w:rsidP="00BA339C">
      <w:r>
        <w:t>L</w:t>
      </w:r>
      <w:r w:rsidR="006E2328">
        <w:t>e questionnement sur la vulnérabilité</w:t>
      </w:r>
      <w:r>
        <w:t xml:space="preserve"> d’Esquelbecq</w:t>
      </w:r>
      <w:r w:rsidR="006E2328">
        <w:t xml:space="preserve"> </w:t>
      </w:r>
      <w:r>
        <w:t>a été</w:t>
      </w:r>
      <w:r w:rsidR="006E2328">
        <w:t xml:space="preserve"> également inclus dans le projet </w:t>
      </w:r>
      <w:r w:rsidR="005C033A" w:rsidRPr="005176E0">
        <w:t xml:space="preserve">Interreg VI </w:t>
      </w:r>
      <w:r w:rsidR="006E2328">
        <w:t>PROVALY</w:t>
      </w:r>
    </w:p>
    <w:p w14:paraId="0E03A226" w14:textId="3C04389B" w:rsidR="007749A2" w:rsidRPr="002E2AB4" w:rsidRDefault="002224D6" w:rsidP="00C72319">
      <w:pPr>
        <w:pStyle w:val="Titre3"/>
        <w:spacing w:after="240"/>
        <w:rPr>
          <w:rStyle w:val="acopre"/>
          <w:rFonts w:asciiTheme="minorHAnsi" w:hAnsiTheme="minorHAnsi" w:cstheme="minorHAnsi"/>
          <w:color w:val="auto"/>
        </w:rPr>
      </w:pPr>
      <w:r w:rsidRPr="002E2AB4">
        <w:rPr>
          <w:color w:val="auto"/>
        </w:rPr>
        <w:t>L</w:t>
      </w:r>
      <w:r w:rsidR="007749A2" w:rsidRPr="002E2AB4">
        <w:rPr>
          <w:color w:val="auto"/>
        </w:rPr>
        <w:t>’aménagement de</w:t>
      </w:r>
      <w:r w:rsidRPr="002E2AB4">
        <w:rPr>
          <w:color w:val="auto"/>
        </w:rPr>
        <w:t xml:space="preserve"> Zones d’Expansion de Crues</w:t>
      </w:r>
    </w:p>
    <w:p w14:paraId="163524D4" w14:textId="7DFD39B4" w:rsidR="005E35A4" w:rsidRPr="002E2AB4" w:rsidRDefault="00280158" w:rsidP="00C72319">
      <w:r w:rsidRPr="002E2AB4">
        <w:rPr>
          <w:rStyle w:val="acopre"/>
          <w:rFonts w:cstheme="minorHAnsi"/>
        </w:rPr>
        <w:t xml:space="preserve">Afin d'apporter une </w:t>
      </w:r>
      <w:r w:rsidRPr="002E2AB4">
        <w:rPr>
          <w:rStyle w:val="Accentuation"/>
          <w:rFonts w:cstheme="minorHAnsi"/>
          <w:i w:val="0"/>
        </w:rPr>
        <w:t>solution</w:t>
      </w:r>
      <w:r w:rsidRPr="002E2AB4">
        <w:rPr>
          <w:rStyle w:val="acopre"/>
          <w:rFonts w:cstheme="minorHAnsi"/>
        </w:rPr>
        <w:t xml:space="preserve"> à la réduction de la vulnérabilité de certains secteurs</w:t>
      </w:r>
      <w:r w:rsidR="005520BF" w:rsidRPr="002E2AB4">
        <w:rPr>
          <w:rStyle w:val="acopre"/>
          <w:rFonts w:cstheme="minorHAnsi"/>
        </w:rPr>
        <w:t xml:space="preserve"> du bassin versant de l’Yser</w:t>
      </w:r>
      <w:r w:rsidRPr="002E2AB4">
        <w:rPr>
          <w:rStyle w:val="acopre"/>
          <w:rFonts w:cstheme="minorHAnsi"/>
        </w:rPr>
        <w:t xml:space="preserve">, </w:t>
      </w:r>
      <w:r w:rsidRPr="002E2AB4">
        <w:t xml:space="preserve">l’USAN, gestionnaire </w:t>
      </w:r>
      <w:r w:rsidR="005520BF" w:rsidRPr="002E2AB4">
        <w:t>du réseau hydrographique</w:t>
      </w:r>
      <w:r w:rsidRPr="002E2AB4">
        <w:t xml:space="preserve">, aménage des </w:t>
      </w:r>
      <w:r w:rsidR="005520BF" w:rsidRPr="002E2AB4">
        <w:t>Z</w:t>
      </w:r>
      <w:r w:rsidRPr="002E2AB4">
        <w:t>ones d’</w:t>
      </w:r>
      <w:r w:rsidR="005520BF" w:rsidRPr="002E2AB4">
        <w:t>E</w:t>
      </w:r>
      <w:r w:rsidRPr="002E2AB4">
        <w:t xml:space="preserve">xpansion de </w:t>
      </w:r>
      <w:r w:rsidR="005520BF" w:rsidRPr="002E2AB4">
        <w:t>C</w:t>
      </w:r>
      <w:r w:rsidRPr="002E2AB4">
        <w:t>rue (ZEC). Ce</w:t>
      </w:r>
      <w:r w:rsidR="002126F8" w:rsidRPr="002E2AB4">
        <w:t xml:space="preserve"> type</w:t>
      </w:r>
      <w:r w:rsidRPr="002E2AB4">
        <w:t xml:space="preserve"> </w:t>
      </w:r>
      <w:r w:rsidR="002126F8" w:rsidRPr="002E2AB4">
        <w:t>d’</w:t>
      </w:r>
      <w:r w:rsidRPr="002E2AB4">
        <w:t>aménagement permet</w:t>
      </w:r>
      <w:r w:rsidR="002126F8" w:rsidRPr="002E2AB4">
        <w:t xml:space="preserve"> </w:t>
      </w:r>
      <w:r w:rsidRPr="002E2AB4">
        <w:t>le stockage d’une partie des écoulements pendant les périodes de fortes pluies, puis une restitution progressive des eaux à la fin de l’évènement pluvieux.</w:t>
      </w:r>
      <w:r w:rsidR="002126F8" w:rsidRPr="002E2AB4">
        <w:t xml:space="preserve"> Il</w:t>
      </w:r>
      <w:r w:rsidR="005520BF" w:rsidRPr="002E2AB4">
        <w:t xml:space="preserve"> </w:t>
      </w:r>
      <w:r w:rsidRPr="002E2AB4">
        <w:t>peut notamment être mise en œuvre par la création d’un remblai</w:t>
      </w:r>
      <w:r w:rsidR="005520BF" w:rsidRPr="002E2AB4">
        <w:t xml:space="preserve"> en</w:t>
      </w:r>
      <w:r w:rsidRPr="002E2AB4">
        <w:t xml:space="preserve"> travers du lit du cours d’eau associé à un ouvrage limitant le débit</w:t>
      </w:r>
      <w:r w:rsidR="005520BF" w:rsidRPr="002E2AB4">
        <w:t xml:space="preserve"> </w:t>
      </w:r>
      <w:r w:rsidRPr="002E2AB4">
        <w:t>en aval.</w:t>
      </w:r>
    </w:p>
    <w:p w14:paraId="6A1B9B7B" w14:textId="307A99C8" w:rsidR="0026506D" w:rsidRPr="002E2AB4" w:rsidRDefault="00C814EB" w:rsidP="00C72319">
      <w:pPr>
        <w:pStyle w:val="Titre4"/>
        <w:spacing w:after="240"/>
        <w:rPr>
          <w:color w:val="auto"/>
        </w:rPr>
      </w:pPr>
      <w:r w:rsidRPr="002E2AB4">
        <w:rPr>
          <w:color w:val="auto"/>
        </w:rPr>
        <w:t>ZEC de Terdeghem</w:t>
      </w:r>
      <w:r w:rsidR="00FD7DAA" w:rsidRPr="002E2AB4">
        <w:rPr>
          <w:color w:val="auto"/>
        </w:rPr>
        <w:t>-Steenvoorde</w:t>
      </w:r>
    </w:p>
    <w:p w14:paraId="16186236" w14:textId="0709B39F" w:rsidR="00C814EB" w:rsidRPr="002E2AB4" w:rsidRDefault="007749A2" w:rsidP="00EE3D85">
      <w:r w:rsidRPr="002E2AB4">
        <w:t>Un projet de réalisation</w:t>
      </w:r>
      <w:r w:rsidR="002722B3" w:rsidRPr="002E2AB4">
        <w:t xml:space="preserve"> de d</w:t>
      </w:r>
      <w:r w:rsidR="00C814EB" w:rsidRPr="002E2AB4">
        <w:t>eux Z</w:t>
      </w:r>
      <w:r w:rsidR="002722B3" w:rsidRPr="002E2AB4">
        <w:t xml:space="preserve">ones d’Expansion des Crues est </w:t>
      </w:r>
      <w:r w:rsidR="00DE133F" w:rsidRPr="002E2AB4">
        <w:t>prévu</w:t>
      </w:r>
      <w:r w:rsidR="002722B3" w:rsidRPr="002E2AB4">
        <w:t xml:space="preserve"> </w:t>
      </w:r>
      <w:r w:rsidR="00C814EB" w:rsidRPr="002E2AB4">
        <w:t>sur la Moe Becque à Terdeghem dans le but de protéger les habitations de Steenvoorde contre les crues de période de retour 20 ans, et plus généralement pour diminuer les débordements à l’aval.</w:t>
      </w:r>
    </w:p>
    <w:p w14:paraId="310F8033" w14:textId="45035B00" w:rsidR="00E91B75" w:rsidRPr="002E2AB4" w:rsidRDefault="00C814EB" w:rsidP="00EE3D85">
      <w:r w:rsidRPr="002E2AB4">
        <w:t>L</w:t>
      </w:r>
      <w:r w:rsidR="001C1CA1" w:rsidRPr="002E2AB4">
        <w:t xml:space="preserve">es </w:t>
      </w:r>
      <w:r w:rsidRPr="002E2AB4">
        <w:t>aménagement</w:t>
      </w:r>
      <w:r w:rsidR="001C1CA1" w:rsidRPr="002E2AB4">
        <w:t>s</w:t>
      </w:r>
      <w:r w:rsidRPr="002E2AB4">
        <w:t xml:space="preserve"> consiste</w:t>
      </w:r>
      <w:r w:rsidR="001C1CA1" w:rsidRPr="002E2AB4">
        <w:t>nt</w:t>
      </w:r>
      <w:r w:rsidRPr="002E2AB4">
        <w:t xml:space="preserve"> à réaliser des remblais de retenue perpendiculairement à la vallée, avec passage du cours d’eau par un ouvrage de </w:t>
      </w:r>
      <w:r w:rsidR="001C1CA1" w:rsidRPr="002E2AB4">
        <w:t xml:space="preserve">régulation. </w:t>
      </w:r>
      <w:r w:rsidRPr="002E2AB4">
        <w:t xml:space="preserve">Les ZEC permettront notamment, pour </w:t>
      </w:r>
      <w:r w:rsidR="001F5389" w:rsidRPr="002E2AB4">
        <w:t xml:space="preserve">une crue </w:t>
      </w:r>
      <w:r w:rsidRPr="002E2AB4">
        <w:t>de retour 20 ans</w:t>
      </w:r>
      <w:r w:rsidR="001F5389" w:rsidRPr="002E2AB4">
        <w:t xml:space="preserve"> (vicennale</w:t>
      </w:r>
      <w:r w:rsidR="0059503F" w:rsidRPr="002E2AB4">
        <w:t>),</w:t>
      </w:r>
      <w:r w:rsidRPr="002E2AB4">
        <w:t xml:space="preserve"> la diminution de la ligne d’eau de 46 à 72cm le long de la Moe Becque à Steenvoorde, et de 22 à 56cm le long de l’Ey Becque à Steenvoorde. Le volume stocké sera alors de 42 270 m3 sur la ZEC amont (environ 4</w:t>
      </w:r>
      <w:r w:rsidR="001F5389" w:rsidRPr="002E2AB4">
        <w:t>,</w:t>
      </w:r>
      <w:r w:rsidRPr="002E2AB4">
        <w:t>6 h</w:t>
      </w:r>
      <w:r w:rsidR="001F5389" w:rsidRPr="002E2AB4">
        <w:t>a</w:t>
      </w:r>
      <w:r w:rsidRPr="002E2AB4">
        <w:t xml:space="preserve"> de sur-inondation) et de 5 200 m3 sur la ZEC aval (environ 1</w:t>
      </w:r>
      <w:r w:rsidR="001F5389" w:rsidRPr="002E2AB4">
        <w:t>,</w:t>
      </w:r>
      <w:r w:rsidRPr="002E2AB4">
        <w:t>5 h</w:t>
      </w:r>
      <w:r w:rsidR="001F5389" w:rsidRPr="002E2AB4">
        <w:t>a</w:t>
      </w:r>
      <w:r w:rsidRPr="002E2AB4">
        <w:t xml:space="preserve"> de sur-inondation).</w:t>
      </w:r>
      <w:r w:rsidR="008D1F42" w:rsidRPr="002E2AB4">
        <w:t xml:space="preserve"> Ces zones</w:t>
      </w:r>
      <w:r w:rsidRPr="002E2AB4">
        <w:t xml:space="preserve"> seront exploitées et entretenues par l’USAN, qui mènera une gestion écologique des sites en concertation avec le monde agricole. Des pistes d’accès seront aménagées pour cela.</w:t>
      </w:r>
    </w:p>
    <w:p w14:paraId="4C779325" w14:textId="77777777" w:rsidR="00457039" w:rsidRPr="002E2AB4" w:rsidRDefault="00457039" w:rsidP="00EE3D85">
      <w:r w:rsidRPr="002E2AB4">
        <w:t>En 2021, cet aménagement a obtenu les arrêtés préfectoraux d’Autorisation environnementale et de la Déclaration d’Utilité Publique.</w:t>
      </w:r>
    </w:p>
    <w:p w14:paraId="2B13AD7C" w14:textId="0498B9F2" w:rsidR="00457039" w:rsidRPr="002E2AB4" w:rsidRDefault="00457039" w:rsidP="00EE3D85">
      <w:r w:rsidRPr="002E2AB4">
        <w:t>Toutefois, ces décisions ont fait l’objet de recours contentieux devant le tribunal administratif par des acteurs locaux (riverains, collectif d’habitants, commune de Terdeghem).</w:t>
      </w:r>
    </w:p>
    <w:p w14:paraId="72CDB3AB" w14:textId="2F1ADEBE" w:rsidR="00380263" w:rsidRPr="008D4CC8" w:rsidRDefault="00457039" w:rsidP="00EE3D85">
      <w:r w:rsidRPr="008D4CC8">
        <w:t xml:space="preserve">L’USAN s’est adjoint en 2022 les services d’un avocat et a remis plusieurs mémoires en réponse. Une décision du Tribunal attendue </w:t>
      </w:r>
      <w:r w:rsidR="00F94943" w:rsidRPr="008D4CC8">
        <w:t>en</w:t>
      </w:r>
      <w:r w:rsidRPr="008D4CC8">
        <w:t xml:space="preserve"> 2024</w:t>
      </w:r>
      <w:r w:rsidR="00F94943" w:rsidRPr="008D4CC8">
        <w:t xml:space="preserve"> n’a toujours pas été rendue</w:t>
      </w:r>
      <w:r w:rsidRPr="008D4CC8">
        <w:t>.</w:t>
      </w:r>
    </w:p>
    <w:p w14:paraId="096A4095" w14:textId="77777777" w:rsidR="00F14054" w:rsidRPr="00907A8B" w:rsidRDefault="00F14054" w:rsidP="00EE3D85">
      <w:pPr>
        <w:rPr>
          <w:color w:val="FF0000"/>
          <w:sz w:val="2"/>
          <w:szCs w:val="2"/>
        </w:rPr>
      </w:pPr>
    </w:p>
    <w:p w14:paraId="2BD12AFB" w14:textId="4C3C564A" w:rsidR="000B1B7E" w:rsidRPr="001F1FD0" w:rsidRDefault="00E4274F" w:rsidP="00084697">
      <w:pPr>
        <w:pStyle w:val="Titre1"/>
      </w:pPr>
      <w:bookmarkStart w:id="23" w:name="_Toc210382290"/>
      <w:r w:rsidRPr="001F1FD0">
        <w:lastRenderedPageBreak/>
        <w:t>COMMUNICATION ET SENSIBILISATION</w:t>
      </w:r>
      <w:bookmarkEnd w:id="23"/>
    </w:p>
    <w:p w14:paraId="5639FA39" w14:textId="1A40869C" w:rsidR="0091062C" w:rsidRPr="001F1FD0" w:rsidRDefault="003D6543" w:rsidP="00C16FE8">
      <w:pPr>
        <w:pStyle w:val="Titre2"/>
        <w:spacing w:after="240"/>
      </w:pPr>
      <w:bookmarkStart w:id="24" w:name="_Toc210382291"/>
      <w:r w:rsidRPr="001F1FD0">
        <w:t>Communication et sensibilisation</w:t>
      </w:r>
      <w:r w:rsidRPr="001F1FD0">
        <w:rPr>
          <w:sz w:val="24"/>
          <w:szCs w:val="24"/>
        </w:rPr>
        <w:t xml:space="preserve"> </w:t>
      </w:r>
      <w:r w:rsidR="00D93389" w:rsidRPr="001F1FD0">
        <w:t>des scolaires</w:t>
      </w:r>
      <w:bookmarkEnd w:id="24"/>
    </w:p>
    <w:p w14:paraId="3379BFD3" w14:textId="35F6C44C" w:rsidR="00A47191" w:rsidRPr="001F1FD0" w:rsidRDefault="00446947" w:rsidP="00A47191">
      <w:pPr>
        <w:pStyle w:val="Default"/>
        <w:jc w:val="both"/>
        <w:rPr>
          <w:rFonts w:asciiTheme="minorHAnsi" w:hAnsiTheme="minorHAnsi" w:cstheme="minorBidi"/>
          <w:color w:val="auto"/>
          <w:sz w:val="22"/>
          <w:szCs w:val="22"/>
        </w:rPr>
      </w:pPr>
      <w:r w:rsidRPr="001F1FD0">
        <w:rPr>
          <w:rFonts w:asciiTheme="minorHAnsi" w:hAnsiTheme="minorHAnsi" w:cstheme="minorBidi"/>
          <w:color w:val="auto"/>
          <w:sz w:val="22"/>
          <w:szCs w:val="22"/>
        </w:rPr>
        <w:t>L</w:t>
      </w:r>
      <w:r w:rsidR="00F94943" w:rsidRPr="001F1FD0">
        <w:rPr>
          <w:rFonts w:asciiTheme="minorHAnsi" w:hAnsiTheme="minorHAnsi" w:cstheme="minorBidi"/>
          <w:color w:val="auto"/>
          <w:sz w:val="22"/>
          <w:szCs w:val="22"/>
        </w:rPr>
        <w:t xml:space="preserve">’appel à projets de l’Agence de l’Eau Artois Picardie : </w:t>
      </w:r>
      <w:hyperlink r:id="rId24" w:history="1">
        <w:r w:rsidR="00F94943" w:rsidRPr="001F1FD0">
          <w:rPr>
            <w:rFonts w:asciiTheme="minorHAnsi" w:hAnsiTheme="minorHAnsi" w:cstheme="minorBidi"/>
            <w:color w:val="auto"/>
            <w:sz w:val="22"/>
            <w:szCs w:val="22"/>
          </w:rPr>
          <w:t>"Fenêtres sur l'eau"</w:t>
        </w:r>
      </w:hyperlink>
      <w:r w:rsidR="00F94943" w:rsidRPr="001F1FD0">
        <w:rPr>
          <w:rFonts w:asciiTheme="minorHAnsi" w:hAnsiTheme="minorHAnsi" w:cstheme="minorBidi"/>
          <w:color w:val="auto"/>
          <w:sz w:val="22"/>
          <w:szCs w:val="22"/>
        </w:rPr>
        <w:t xml:space="preserve"> </w:t>
      </w:r>
      <w:r w:rsidR="00B63384" w:rsidRPr="001F1FD0">
        <w:rPr>
          <w:rFonts w:asciiTheme="minorHAnsi" w:hAnsiTheme="minorHAnsi" w:cstheme="minorBidi"/>
          <w:color w:val="auto"/>
          <w:sz w:val="22"/>
          <w:szCs w:val="22"/>
        </w:rPr>
        <w:t>2023-2024 soutient financièrement jusqu’à 800 € TTC par projet les initiatives scolaires ou périscolaires des niveaux primaire (cycle 3) et collège (cycle 4),</w:t>
      </w:r>
      <w:r w:rsidR="00907A8B">
        <w:rPr>
          <w:rFonts w:asciiTheme="minorHAnsi" w:hAnsiTheme="minorHAnsi" w:cstheme="minorBidi"/>
          <w:color w:val="auto"/>
          <w:sz w:val="22"/>
          <w:szCs w:val="22"/>
        </w:rPr>
        <w:t xml:space="preserve"> </w:t>
      </w:r>
      <w:r w:rsidR="00B63384" w:rsidRPr="001F1FD0">
        <w:rPr>
          <w:rFonts w:asciiTheme="minorHAnsi" w:hAnsiTheme="minorHAnsi" w:cstheme="minorBidi"/>
          <w:color w:val="auto"/>
          <w:sz w:val="22"/>
          <w:szCs w:val="22"/>
        </w:rPr>
        <w:t>sur</w:t>
      </w:r>
      <w:r w:rsidRPr="001F1FD0">
        <w:rPr>
          <w:rFonts w:asciiTheme="minorHAnsi" w:hAnsiTheme="minorHAnsi" w:cstheme="minorBidi"/>
          <w:color w:val="auto"/>
          <w:sz w:val="22"/>
          <w:szCs w:val="22"/>
        </w:rPr>
        <w:t xml:space="preserve"> la sensibilisation aux </w:t>
      </w:r>
      <w:r w:rsidR="00907A8B" w:rsidRPr="001F1FD0">
        <w:rPr>
          <w:rFonts w:asciiTheme="minorHAnsi" w:hAnsiTheme="minorHAnsi" w:cstheme="minorBidi"/>
          <w:color w:val="auto"/>
          <w:sz w:val="22"/>
          <w:szCs w:val="22"/>
        </w:rPr>
        <w:t>thématiques</w:t>
      </w:r>
      <w:r w:rsidRPr="001F1FD0">
        <w:rPr>
          <w:rFonts w:asciiTheme="minorHAnsi" w:hAnsiTheme="minorHAnsi" w:cstheme="minorBidi"/>
          <w:color w:val="auto"/>
          <w:sz w:val="22"/>
          <w:szCs w:val="22"/>
        </w:rPr>
        <w:t xml:space="preserve"> suivantes : </w:t>
      </w:r>
    </w:p>
    <w:p w14:paraId="1C2223B2" w14:textId="6C8B34E9" w:rsidR="00446947" w:rsidRPr="001F1FD0" w:rsidRDefault="00446947" w:rsidP="005C033A">
      <w:pPr>
        <w:pStyle w:val="Default"/>
        <w:ind w:left="708"/>
        <w:jc w:val="both"/>
        <w:rPr>
          <w:rFonts w:asciiTheme="minorHAnsi" w:hAnsiTheme="minorHAnsi" w:cstheme="minorBidi"/>
          <w:color w:val="auto"/>
          <w:sz w:val="22"/>
          <w:szCs w:val="22"/>
        </w:rPr>
      </w:pPr>
      <w:proofErr w:type="gramStart"/>
      <w:r w:rsidRPr="001F1FD0">
        <w:rPr>
          <w:rFonts w:asciiTheme="minorHAnsi" w:hAnsiTheme="minorHAnsi" w:cstheme="minorBidi"/>
          <w:color w:val="auto"/>
          <w:sz w:val="22"/>
          <w:szCs w:val="22"/>
        </w:rPr>
        <w:t>o</w:t>
      </w:r>
      <w:proofErr w:type="gramEnd"/>
      <w:r w:rsidRPr="001F1FD0">
        <w:rPr>
          <w:rFonts w:asciiTheme="minorHAnsi" w:hAnsiTheme="minorHAnsi" w:cstheme="minorBidi"/>
          <w:color w:val="auto"/>
          <w:sz w:val="22"/>
          <w:szCs w:val="22"/>
        </w:rPr>
        <w:t xml:space="preserve"> Petit cycle de l’eau, </w:t>
      </w:r>
    </w:p>
    <w:p w14:paraId="64C0156A"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Grand cycle de l’eau, </w:t>
      </w:r>
    </w:p>
    <w:p w14:paraId="380274BA"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Consommation et économies d’eau, </w:t>
      </w:r>
    </w:p>
    <w:p w14:paraId="5144C8A7"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w:t>
      </w:r>
      <w:proofErr w:type="spellStart"/>
      <w:r w:rsidRPr="001F1FD0">
        <w:rPr>
          <w:rFonts w:asciiTheme="minorHAnsi" w:hAnsiTheme="minorHAnsi"/>
        </w:rPr>
        <w:t>Ecosystèmes</w:t>
      </w:r>
      <w:proofErr w:type="spellEnd"/>
      <w:r w:rsidRPr="001F1FD0">
        <w:rPr>
          <w:rFonts w:asciiTheme="minorHAnsi" w:hAnsiTheme="minorHAnsi"/>
        </w:rPr>
        <w:t xml:space="preserve"> aquatiques, </w:t>
      </w:r>
    </w:p>
    <w:p w14:paraId="56D29AA3"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Biodiversité des milieux aquatiques, </w:t>
      </w:r>
    </w:p>
    <w:p w14:paraId="68835599"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Activités humaines et impacts sur la ressource en eau, </w:t>
      </w:r>
    </w:p>
    <w:p w14:paraId="1177CE7D" w14:textId="77777777" w:rsidR="00446947" w:rsidRPr="001F1FD0" w:rsidRDefault="00446947" w:rsidP="005C033A">
      <w:pPr>
        <w:numPr>
          <w:ilvl w:val="1"/>
          <w:numId w:val="57"/>
        </w:numPr>
        <w:autoSpaceDE w:val="0"/>
        <w:autoSpaceDN w:val="0"/>
        <w:adjustRightInd w:val="0"/>
        <w:spacing w:after="18"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Risques naturels liés à l’eau, </w:t>
      </w:r>
    </w:p>
    <w:p w14:paraId="3C394736" w14:textId="77777777" w:rsidR="00446947" w:rsidRPr="001F1FD0" w:rsidRDefault="00446947" w:rsidP="005C033A">
      <w:pPr>
        <w:numPr>
          <w:ilvl w:val="1"/>
          <w:numId w:val="57"/>
        </w:numPr>
        <w:autoSpaceDE w:val="0"/>
        <w:autoSpaceDN w:val="0"/>
        <w:adjustRightInd w:val="0"/>
        <w:spacing w:after="0" w:line="240" w:lineRule="auto"/>
        <w:ind w:left="708"/>
        <w:rPr>
          <w:rFonts w:asciiTheme="minorHAnsi" w:hAnsiTheme="minorHAnsi"/>
        </w:rPr>
      </w:pPr>
      <w:proofErr w:type="gramStart"/>
      <w:r w:rsidRPr="001F1FD0">
        <w:rPr>
          <w:rFonts w:asciiTheme="minorHAnsi" w:hAnsiTheme="minorHAnsi"/>
        </w:rPr>
        <w:t>o</w:t>
      </w:r>
      <w:proofErr w:type="gramEnd"/>
      <w:r w:rsidRPr="001F1FD0">
        <w:rPr>
          <w:rFonts w:asciiTheme="minorHAnsi" w:hAnsiTheme="minorHAnsi"/>
        </w:rPr>
        <w:t xml:space="preserve"> Effets du changement climatique sur la ressource en eau, et solutions d’adaptation </w:t>
      </w:r>
    </w:p>
    <w:p w14:paraId="7C6DA620" w14:textId="77777777" w:rsidR="00446947" w:rsidRPr="001F1FD0" w:rsidRDefault="00446947" w:rsidP="005C033A">
      <w:pPr>
        <w:numPr>
          <w:ilvl w:val="1"/>
          <w:numId w:val="57"/>
        </w:numPr>
        <w:autoSpaceDE w:val="0"/>
        <w:autoSpaceDN w:val="0"/>
        <w:adjustRightInd w:val="0"/>
        <w:spacing w:after="0" w:line="240" w:lineRule="auto"/>
        <w:rPr>
          <w:rFonts w:asciiTheme="minorHAnsi" w:hAnsiTheme="minorHAnsi"/>
        </w:rPr>
      </w:pPr>
    </w:p>
    <w:p w14:paraId="101EA4A4" w14:textId="3EACB6E6" w:rsidR="00446947" w:rsidRPr="001F1FD0" w:rsidRDefault="00B63384" w:rsidP="00A47191">
      <w:r w:rsidRPr="001F1FD0">
        <w:t xml:space="preserve">Sur le SAGE de l’Yser, l’animatrice a été envoyé un emailing à l’ensemble des écoles concernées : 6 écoles élémentaires, 41 écoles primaires et </w:t>
      </w:r>
      <w:r w:rsidR="00446947" w:rsidRPr="001F1FD0">
        <w:t>7 collèges</w:t>
      </w:r>
      <w:r w:rsidRPr="001F1FD0">
        <w:t>.</w:t>
      </w:r>
    </w:p>
    <w:p w14:paraId="419E3BFF" w14:textId="50C60CDC" w:rsidR="003D6543" w:rsidRPr="001F1FD0" w:rsidRDefault="00B63384" w:rsidP="00A47191">
      <w:r w:rsidRPr="001F1FD0">
        <w:t>Contactée par le directeur</w:t>
      </w:r>
      <w:r w:rsidR="006E2328" w:rsidRPr="001F1FD0">
        <w:t xml:space="preserve"> </w:t>
      </w:r>
      <w:r w:rsidR="00FC034B" w:rsidRPr="001F1FD0">
        <w:t>de l’école Roger Salengro de Wormhout</w:t>
      </w:r>
      <w:r w:rsidRPr="001F1FD0">
        <w:t xml:space="preserve"> pour la classe de CM1,</w:t>
      </w:r>
      <w:r w:rsidR="00A47191" w:rsidRPr="001F1FD0">
        <w:t xml:space="preserve"> il fallait trouver une structure porteuse de 5 projets minimum.</w:t>
      </w:r>
      <w:r w:rsidR="00FC034B" w:rsidRPr="001F1FD0">
        <w:t xml:space="preserve"> </w:t>
      </w:r>
      <w:r w:rsidR="006E2328" w:rsidRPr="001F1FD0">
        <w:t xml:space="preserve"> </w:t>
      </w:r>
      <w:r w:rsidR="00A47191" w:rsidRPr="001F1FD0">
        <w:t>L</w:t>
      </w:r>
      <w:r w:rsidR="00F94943" w:rsidRPr="001F1FD0">
        <w:t xml:space="preserve">e </w:t>
      </w:r>
      <w:r w:rsidR="00A47191" w:rsidRPr="001F1FD0">
        <w:t>Centre d’</w:t>
      </w:r>
      <w:proofErr w:type="spellStart"/>
      <w:r w:rsidR="00A47191" w:rsidRPr="001F1FD0">
        <w:t>Education</w:t>
      </w:r>
      <w:proofErr w:type="spellEnd"/>
      <w:r w:rsidR="00A47191" w:rsidRPr="001F1FD0">
        <w:t xml:space="preserve"> Nature du Houtland</w:t>
      </w:r>
      <w:r w:rsidR="00A47191" w:rsidRPr="001F1FD0" w:rsidDel="00A47191">
        <w:t xml:space="preserve"> </w:t>
      </w:r>
      <w:r w:rsidR="00F94943" w:rsidRPr="001F1FD0">
        <w:t>de Wormhou</w:t>
      </w:r>
      <w:r w:rsidR="00FC034B" w:rsidRPr="001F1FD0">
        <w:t>t</w:t>
      </w:r>
      <w:r w:rsidR="00F94943" w:rsidRPr="001F1FD0">
        <w:t xml:space="preserve"> </w:t>
      </w:r>
      <w:r w:rsidR="00A47191" w:rsidRPr="001F1FD0">
        <w:t xml:space="preserve">a accepté ce rôle et coconstruit le projet pédagogique. Ils sont passés par </w:t>
      </w:r>
      <w:r w:rsidR="00F94943" w:rsidRPr="001F1FD0">
        <w:t>Graine</w:t>
      </w:r>
      <w:r w:rsidR="00FC034B" w:rsidRPr="001F1FD0">
        <w:t xml:space="preserve"> en Haut</w:t>
      </w:r>
      <w:r w:rsidR="00A47191" w:rsidRPr="001F1FD0">
        <w:t>s</w:t>
      </w:r>
      <w:r w:rsidR="00FC034B" w:rsidRPr="001F1FD0">
        <w:t xml:space="preserve"> de </w:t>
      </w:r>
      <w:r w:rsidR="00A47191" w:rsidRPr="001F1FD0">
        <w:t>France qui a mutualisé plusieurs projets pour répondre à l’appel à projet</w:t>
      </w:r>
      <w:r w:rsidR="00A63E08" w:rsidRPr="001F1FD0">
        <w:t>.</w:t>
      </w:r>
      <w:r w:rsidR="002C77DA" w:rsidRPr="001F1FD0">
        <w:t xml:space="preserve"> Le</w:t>
      </w:r>
      <w:r w:rsidR="00A47191" w:rsidRPr="001F1FD0">
        <w:t>s</w:t>
      </w:r>
      <w:r w:rsidR="002C77DA" w:rsidRPr="001F1FD0">
        <w:t xml:space="preserve"> projet</w:t>
      </w:r>
      <w:r w:rsidR="00A47191" w:rsidRPr="001F1FD0">
        <w:t>s ont</w:t>
      </w:r>
      <w:r w:rsidR="002C77DA" w:rsidRPr="001F1FD0">
        <w:t xml:space="preserve"> été accepté</w:t>
      </w:r>
      <w:r w:rsidR="00A47191" w:rsidRPr="001F1FD0">
        <w:t>s</w:t>
      </w:r>
      <w:r w:rsidR="002C77DA" w:rsidRPr="001F1FD0">
        <w:t xml:space="preserve"> par l’AEAP.</w:t>
      </w:r>
    </w:p>
    <w:p w14:paraId="6DC97B62" w14:textId="619CDA5A" w:rsidR="00D93389" w:rsidRPr="001F1FD0" w:rsidRDefault="00D93389" w:rsidP="00460F53">
      <w:pPr>
        <w:pStyle w:val="Titre2"/>
        <w:spacing w:after="240"/>
      </w:pPr>
      <w:bookmarkStart w:id="25" w:name="_Toc210382292"/>
      <w:r w:rsidRPr="001F1FD0">
        <w:t xml:space="preserve">Film thématique </w:t>
      </w:r>
      <w:r w:rsidR="00FA5681" w:rsidRPr="001F1FD0">
        <w:t>à destination du grand public</w:t>
      </w:r>
      <w:bookmarkEnd w:id="25"/>
    </w:p>
    <w:p w14:paraId="0E7935D6" w14:textId="77777777" w:rsidR="00FA5681" w:rsidRPr="001F1FD0" w:rsidRDefault="00FA5681" w:rsidP="00C23CDD">
      <w:pPr>
        <w:pStyle w:val="Sansinterligne"/>
        <w:spacing w:line="276" w:lineRule="auto"/>
        <w:jc w:val="both"/>
        <w:rPr>
          <w:rFonts w:asciiTheme="majorHAnsi" w:hAnsiTheme="majorHAnsi" w:cstheme="majorHAnsi"/>
          <w:bCs/>
        </w:rPr>
      </w:pPr>
      <w:r w:rsidRPr="001F1FD0">
        <w:rPr>
          <w:rFonts w:asciiTheme="majorHAnsi" w:hAnsiTheme="majorHAnsi" w:cstheme="majorHAnsi"/>
          <w:bCs/>
        </w:rPr>
        <w:t xml:space="preserve">Depuis 2021, le SAGE de l’Yser fait évoluer ses outils de communication vers le digital avec la création d’une web-série de films thématiques et d’une chaîne YouTube. </w:t>
      </w:r>
    </w:p>
    <w:p w14:paraId="6E0ACDC0" w14:textId="77777777" w:rsidR="00FA5681" w:rsidRPr="001F1FD0" w:rsidRDefault="00FA5681" w:rsidP="00EE3D85">
      <w:pPr>
        <w:rPr>
          <w:rFonts w:eastAsia="Times New Roman" w:cstheme="majorHAnsi"/>
          <w:bCs/>
        </w:rPr>
      </w:pPr>
      <w:r w:rsidRPr="001F1FD0">
        <w:rPr>
          <w:rFonts w:cstheme="majorHAnsi"/>
        </w:rPr>
        <w:t>Dans ce sens, la CLE du SAGE de l’Yser a validé, lors de la réunion du 7 avril 2022, le projet de compléter cette web-série une nouvelle vidéo portant sur l</w:t>
      </w:r>
      <w:r w:rsidRPr="001F1FD0">
        <w:rPr>
          <w:rFonts w:eastAsia="Times New Roman" w:cstheme="majorHAnsi"/>
          <w:bCs/>
        </w:rPr>
        <w:t>a restauration écologique des cours d’eau.</w:t>
      </w:r>
    </w:p>
    <w:p w14:paraId="65B9CDA1" w14:textId="77777777" w:rsidR="00FA5681" w:rsidRPr="001F1FD0" w:rsidRDefault="00FA5681" w:rsidP="00EE3D85">
      <w:pPr>
        <w:rPr>
          <w:rFonts w:cstheme="majorHAnsi"/>
        </w:rPr>
      </w:pPr>
      <w:r w:rsidRPr="001F1FD0">
        <w:rPr>
          <w:rFonts w:cstheme="majorHAnsi"/>
        </w:rPr>
        <w:t>Ce film comprendra différentes parties :</w:t>
      </w:r>
    </w:p>
    <w:p w14:paraId="2941CCB3" w14:textId="4FD2EDCD" w:rsidR="00FA5681" w:rsidRPr="001F1FD0" w:rsidRDefault="00D60F47" w:rsidP="00EE3D85">
      <w:pPr>
        <w:pStyle w:val="Paragraphedeliste"/>
        <w:numPr>
          <w:ilvl w:val="0"/>
          <w:numId w:val="10"/>
        </w:numPr>
        <w:rPr>
          <w:rFonts w:asciiTheme="majorHAnsi" w:hAnsiTheme="majorHAnsi" w:cstheme="majorHAnsi"/>
        </w:rPr>
      </w:pPr>
      <w:r w:rsidRPr="001F1FD0">
        <w:rPr>
          <w:rFonts w:asciiTheme="majorHAnsi" w:hAnsiTheme="majorHAnsi" w:cstheme="majorHAnsi"/>
        </w:rPr>
        <w:t>Qu’est-ce</w:t>
      </w:r>
      <w:r w:rsidR="00FA5681" w:rsidRPr="001F1FD0">
        <w:rPr>
          <w:rFonts w:asciiTheme="majorHAnsi" w:hAnsiTheme="majorHAnsi" w:cstheme="majorHAnsi"/>
        </w:rPr>
        <w:t xml:space="preserve"> qu’un milieu aquatique ?</w:t>
      </w:r>
    </w:p>
    <w:p w14:paraId="0A26618A" w14:textId="52989E88" w:rsidR="00FA5681" w:rsidRPr="001F1FD0" w:rsidRDefault="00FA5681" w:rsidP="00EE3D85">
      <w:pPr>
        <w:pStyle w:val="Paragraphedeliste"/>
        <w:numPr>
          <w:ilvl w:val="0"/>
          <w:numId w:val="10"/>
        </w:numPr>
        <w:rPr>
          <w:rFonts w:asciiTheme="majorHAnsi" w:hAnsiTheme="majorHAnsi" w:cstheme="majorHAnsi"/>
        </w:rPr>
      </w:pPr>
      <w:r w:rsidRPr="001F1FD0">
        <w:rPr>
          <w:rFonts w:asciiTheme="majorHAnsi" w:hAnsiTheme="majorHAnsi" w:cstheme="majorHAnsi"/>
        </w:rPr>
        <w:t xml:space="preserve">Comment s’opère la </w:t>
      </w:r>
      <w:r w:rsidR="00D60F47" w:rsidRPr="001F1FD0">
        <w:rPr>
          <w:rFonts w:asciiTheme="majorHAnsi" w:hAnsiTheme="majorHAnsi" w:cstheme="majorHAnsi"/>
        </w:rPr>
        <w:t>restauration écologique ?</w:t>
      </w:r>
      <w:r w:rsidRPr="001F1FD0">
        <w:rPr>
          <w:rFonts w:asciiTheme="majorHAnsi" w:hAnsiTheme="majorHAnsi" w:cstheme="majorHAnsi"/>
        </w:rPr>
        <w:t xml:space="preserve"> </w:t>
      </w:r>
    </w:p>
    <w:p w14:paraId="46024064" w14:textId="42AD8C4C" w:rsidR="00FA5681" w:rsidRPr="001F1FD0" w:rsidRDefault="00FA5681" w:rsidP="00E91D0B">
      <w:pPr>
        <w:pStyle w:val="Paragraphedeliste"/>
        <w:numPr>
          <w:ilvl w:val="0"/>
          <w:numId w:val="10"/>
        </w:numPr>
        <w:spacing w:after="0"/>
        <w:rPr>
          <w:rFonts w:asciiTheme="majorHAnsi" w:hAnsiTheme="majorHAnsi" w:cstheme="majorHAnsi"/>
        </w:rPr>
      </w:pPr>
      <w:r w:rsidRPr="001F1FD0">
        <w:rPr>
          <w:rFonts w:asciiTheme="majorHAnsi" w:hAnsiTheme="majorHAnsi" w:cstheme="majorHAnsi"/>
        </w:rPr>
        <w:t>Quels types d’</w:t>
      </w:r>
      <w:r w:rsidR="00FF3361" w:rsidRPr="001F1FD0">
        <w:rPr>
          <w:rFonts w:asciiTheme="majorHAnsi" w:hAnsiTheme="majorHAnsi" w:cstheme="majorHAnsi"/>
        </w:rPr>
        <w:t>a</w:t>
      </w:r>
      <w:r w:rsidRPr="001F1FD0">
        <w:rPr>
          <w:rFonts w:asciiTheme="majorHAnsi" w:hAnsiTheme="majorHAnsi" w:cstheme="majorHAnsi"/>
        </w:rPr>
        <w:t>ménagement ont été réalisés sur le bassin versant de l’Yser depuis 2017</w:t>
      </w:r>
      <w:r w:rsidR="00D60F47" w:rsidRPr="001F1FD0">
        <w:rPr>
          <w:rFonts w:asciiTheme="majorHAnsi" w:hAnsiTheme="majorHAnsi" w:cstheme="majorHAnsi"/>
        </w:rPr>
        <w:t> ?</w:t>
      </w:r>
    </w:p>
    <w:p w14:paraId="5542FFFB" w14:textId="758689D5" w:rsidR="00FA5681" w:rsidRPr="001F1FD0" w:rsidRDefault="00FA5681" w:rsidP="00E91D0B">
      <w:pPr>
        <w:spacing w:after="0"/>
        <w:ind w:left="1080"/>
        <w:rPr>
          <w:rFonts w:cstheme="majorHAnsi"/>
        </w:rPr>
      </w:pPr>
      <w:r w:rsidRPr="001F1FD0">
        <w:rPr>
          <w:rFonts w:cstheme="majorHAnsi"/>
        </w:rPr>
        <w:t>Illustration par des vues au sol et aériennes</w:t>
      </w:r>
    </w:p>
    <w:p w14:paraId="4562A98A" w14:textId="4BFBE9F3" w:rsidR="00FA5681" w:rsidRPr="001F1FD0" w:rsidRDefault="00FA5681" w:rsidP="00EE3D85">
      <w:pPr>
        <w:pStyle w:val="Paragraphedeliste"/>
        <w:numPr>
          <w:ilvl w:val="0"/>
          <w:numId w:val="10"/>
        </w:numPr>
        <w:rPr>
          <w:rFonts w:asciiTheme="majorHAnsi" w:hAnsiTheme="majorHAnsi" w:cstheme="majorHAnsi"/>
        </w:rPr>
      </w:pPr>
      <w:r w:rsidRPr="001F1FD0">
        <w:rPr>
          <w:rFonts w:asciiTheme="majorHAnsi" w:hAnsiTheme="majorHAnsi" w:cstheme="majorHAnsi"/>
        </w:rPr>
        <w:t>Autres types d’aménagement réalisable</w:t>
      </w:r>
      <w:r w:rsidR="00D60F47" w:rsidRPr="001F1FD0">
        <w:rPr>
          <w:rFonts w:asciiTheme="majorHAnsi" w:hAnsiTheme="majorHAnsi" w:cstheme="majorHAnsi"/>
        </w:rPr>
        <w:t>s</w:t>
      </w:r>
      <w:r w:rsidRPr="001F1FD0">
        <w:rPr>
          <w:rFonts w:asciiTheme="majorHAnsi" w:hAnsiTheme="majorHAnsi" w:cstheme="majorHAnsi"/>
        </w:rPr>
        <w:t xml:space="preserve"> sur les cours d’eau</w:t>
      </w:r>
    </w:p>
    <w:p w14:paraId="75F272F2" w14:textId="32C85F1E" w:rsidR="00FA5681" w:rsidRPr="001F1FD0" w:rsidRDefault="00FA5681" w:rsidP="00EE3D85">
      <w:pPr>
        <w:rPr>
          <w:rFonts w:cstheme="majorHAnsi"/>
        </w:rPr>
      </w:pPr>
      <w:r w:rsidRPr="001F1FD0">
        <w:rPr>
          <w:rFonts w:cstheme="majorHAnsi"/>
        </w:rPr>
        <w:t>Ce film sera réalisé par une agence de communication sur la base d’un script validé par les membres du Bureau</w:t>
      </w:r>
      <w:r w:rsidR="00A47191" w:rsidRPr="001F1FD0">
        <w:rPr>
          <w:rFonts w:cstheme="majorHAnsi"/>
        </w:rPr>
        <w:t xml:space="preserve"> le </w:t>
      </w:r>
      <w:r w:rsidR="00C47723" w:rsidRPr="001F1FD0">
        <w:rPr>
          <w:rFonts w:cstheme="majorHAnsi"/>
        </w:rPr>
        <w:t>24 octobre</w:t>
      </w:r>
      <w:r w:rsidR="005C033A" w:rsidRPr="001F1FD0">
        <w:rPr>
          <w:rFonts w:cstheme="majorHAnsi"/>
        </w:rPr>
        <w:t xml:space="preserve"> 2022</w:t>
      </w:r>
      <w:r w:rsidR="00C47723" w:rsidRPr="001F1FD0">
        <w:rPr>
          <w:rFonts w:cstheme="majorHAnsi"/>
        </w:rPr>
        <w:t>.</w:t>
      </w:r>
    </w:p>
    <w:p w14:paraId="27F2BE8E" w14:textId="77777777" w:rsidR="00A47191" w:rsidRPr="001F1FD0" w:rsidRDefault="004D37D1" w:rsidP="00EE3D85">
      <w:pPr>
        <w:rPr>
          <w:rFonts w:cstheme="majorHAnsi"/>
        </w:rPr>
      </w:pPr>
      <w:r w:rsidRPr="001F1FD0">
        <w:rPr>
          <w:rFonts w:cstheme="majorHAnsi"/>
        </w:rPr>
        <w:t>La</w:t>
      </w:r>
      <w:r w:rsidR="00FA5681" w:rsidRPr="001F1FD0">
        <w:rPr>
          <w:rFonts w:cstheme="majorHAnsi"/>
        </w:rPr>
        <w:t xml:space="preserve"> demande de financement auprès de l’Agence de l’eau Artois-Picardie </w:t>
      </w:r>
      <w:r w:rsidRPr="001F1FD0">
        <w:rPr>
          <w:rFonts w:cstheme="majorHAnsi"/>
        </w:rPr>
        <w:t xml:space="preserve">conjointe avec l’animation CEN </w:t>
      </w:r>
      <w:r w:rsidR="00FA5681" w:rsidRPr="001F1FD0">
        <w:rPr>
          <w:rFonts w:cstheme="majorHAnsi"/>
        </w:rPr>
        <w:t xml:space="preserve">a été </w:t>
      </w:r>
      <w:r w:rsidRPr="001F1FD0">
        <w:rPr>
          <w:rFonts w:cstheme="majorHAnsi"/>
        </w:rPr>
        <w:t>acceptée le 21/12/2022</w:t>
      </w:r>
      <w:r w:rsidR="00FA5681" w:rsidRPr="001F1FD0">
        <w:rPr>
          <w:rFonts w:cstheme="majorHAnsi"/>
        </w:rPr>
        <w:t>.</w:t>
      </w:r>
    </w:p>
    <w:p w14:paraId="724715A5" w14:textId="6301B81F" w:rsidR="00FA5681" w:rsidRPr="001F1FD0" w:rsidRDefault="00A47191" w:rsidP="0072073D">
      <w:pPr>
        <w:rPr>
          <w:rFonts w:cstheme="majorHAnsi"/>
        </w:rPr>
      </w:pPr>
      <w:r w:rsidRPr="001F1FD0">
        <w:rPr>
          <w:rFonts w:cstheme="majorHAnsi"/>
        </w:rPr>
        <w:t>Un cahier des charges a été rédigé et une consultation a été lancée du 07/10/2024</w:t>
      </w:r>
      <w:r w:rsidR="00907A8B">
        <w:rPr>
          <w:rFonts w:cstheme="majorHAnsi"/>
        </w:rPr>
        <w:t xml:space="preserve"> </w:t>
      </w:r>
      <w:r w:rsidRPr="001F1FD0">
        <w:rPr>
          <w:rFonts w:cstheme="majorHAnsi"/>
        </w:rPr>
        <w:t xml:space="preserve">au 06/11/2024. </w:t>
      </w:r>
      <w:r w:rsidR="0072073D" w:rsidRPr="001F1FD0">
        <w:rPr>
          <w:rFonts w:cstheme="majorHAnsi"/>
        </w:rPr>
        <w:t xml:space="preserve">4 agences de communication ont répondu. Après plusieurs échanges avec certains d’entre eux, c’est </w:t>
      </w:r>
      <w:r w:rsidR="00A63E08" w:rsidRPr="001F1FD0">
        <w:rPr>
          <w:rFonts w:cstheme="majorHAnsi"/>
        </w:rPr>
        <w:t>White Rabbit Pictures</w:t>
      </w:r>
      <w:r w:rsidR="0072073D" w:rsidRPr="001F1FD0">
        <w:rPr>
          <w:rFonts w:cstheme="majorHAnsi"/>
        </w:rPr>
        <w:t xml:space="preserve"> qui a été retenu</w:t>
      </w:r>
      <w:r w:rsidR="00A63E08" w:rsidRPr="001F1FD0">
        <w:rPr>
          <w:rFonts w:cstheme="majorHAnsi"/>
        </w:rPr>
        <w:t>.</w:t>
      </w:r>
      <w:r w:rsidR="006E2328" w:rsidRPr="001F1FD0">
        <w:rPr>
          <w:rFonts w:cstheme="majorHAnsi"/>
        </w:rPr>
        <w:t xml:space="preserve"> </w:t>
      </w:r>
      <w:r w:rsidR="0072073D" w:rsidRPr="001F1FD0">
        <w:rPr>
          <w:rFonts w:cstheme="majorHAnsi"/>
        </w:rPr>
        <w:t>Le film sera conçu en 2025.</w:t>
      </w:r>
    </w:p>
    <w:p w14:paraId="79C13808" w14:textId="5678C236" w:rsidR="00D93389" w:rsidRPr="001F1FD0" w:rsidRDefault="00A65806" w:rsidP="00460F53">
      <w:pPr>
        <w:pStyle w:val="Titre2"/>
        <w:spacing w:after="240"/>
      </w:pPr>
      <w:bookmarkStart w:id="26" w:name="_Toc210382293"/>
      <w:r w:rsidRPr="001F1FD0">
        <w:t>Sécheresse 202</w:t>
      </w:r>
      <w:r w:rsidR="00A63E08" w:rsidRPr="001F1FD0">
        <w:t>4</w:t>
      </w:r>
      <w:bookmarkEnd w:id="26"/>
    </w:p>
    <w:p w14:paraId="4F0B1818" w14:textId="3328B4E5" w:rsidR="00466312" w:rsidRPr="0072073D" w:rsidRDefault="00466312" w:rsidP="00401DD7">
      <w:pPr>
        <w:spacing w:after="0"/>
      </w:pPr>
      <w:r w:rsidRPr="0072073D">
        <w:t xml:space="preserve">Des débits de crise en dessous desquels seuls les besoins pour la sécurité civile, la salubrité publique, l’alimentation en eau potable et les besoins des milieux naturels peuvent être satisfaits sont définis sur des </w:t>
      </w:r>
      <w:r w:rsidRPr="0072073D">
        <w:lastRenderedPageBreak/>
        <w:t>suivis réguliers, notamment dans les zones où un déficit chronique est constaté</w:t>
      </w:r>
      <w:r w:rsidR="00002377" w:rsidRPr="0072073D">
        <w:t>. (Pour le bassin versant de l’Yser, le contrôle est effectué sur la station de Bambecque)</w:t>
      </w:r>
      <w:r w:rsidRPr="0072073D">
        <w:t>.</w:t>
      </w:r>
      <w:r w:rsidR="001B7077" w:rsidRPr="0072073D">
        <w:t xml:space="preserve"> Les débits de crise mensuels correspondent aux volumes consécutifs minimaux </w:t>
      </w:r>
      <w:r w:rsidR="00951BCF" w:rsidRPr="0072073D">
        <w:t>s</w:t>
      </w:r>
      <w:r w:rsidR="001B7077" w:rsidRPr="0072073D">
        <w:t>ur 3 jours</w:t>
      </w:r>
      <w:r w:rsidR="00002377" w:rsidRPr="0072073D">
        <w:t> ; ils diffèrent selon les mois</w:t>
      </w:r>
      <w:r w:rsidR="001B7077" w:rsidRPr="0072073D">
        <w:t>.</w:t>
      </w:r>
    </w:p>
    <w:p w14:paraId="77A8260F" w14:textId="71BF835B" w:rsidR="00466312" w:rsidRPr="007F71B7" w:rsidRDefault="00A63E08" w:rsidP="00EE3D85">
      <w:pPr>
        <w:rPr>
          <w:color w:val="FF0000"/>
          <w:szCs w:val="23"/>
        </w:rPr>
      </w:pPr>
      <w:r w:rsidRPr="00A63E08">
        <w:rPr>
          <w:noProof/>
        </w:rPr>
        <w:t xml:space="preserve"> </w:t>
      </w:r>
      <w:r>
        <w:rPr>
          <w:noProof/>
        </w:rPr>
        <w:drawing>
          <wp:inline distT="0" distB="0" distL="0" distR="0" wp14:anchorId="790C260D" wp14:editId="19A5C6AD">
            <wp:extent cx="5900245" cy="3328416"/>
            <wp:effectExtent l="0" t="0" r="571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780" b="2308"/>
                    <a:stretch/>
                  </pic:blipFill>
                  <pic:spPr bwMode="auto">
                    <a:xfrm>
                      <a:off x="0" y="0"/>
                      <a:ext cx="5912152" cy="3335133"/>
                    </a:xfrm>
                    <a:prstGeom prst="rect">
                      <a:avLst/>
                    </a:prstGeom>
                    <a:ln>
                      <a:noFill/>
                    </a:ln>
                    <a:extLst>
                      <a:ext uri="{53640926-AAD7-44D8-BBD7-CCE9431645EC}">
                        <a14:shadowObscured xmlns:a14="http://schemas.microsoft.com/office/drawing/2010/main"/>
                      </a:ext>
                    </a:extLst>
                  </pic:spPr>
                </pic:pic>
              </a:graphicData>
            </a:graphic>
          </wp:inline>
        </w:drawing>
      </w:r>
    </w:p>
    <w:p w14:paraId="00A28B06" w14:textId="060E1179" w:rsidR="006648AD" w:rsidRPr="001F1FD0" w:rsidRDefault="006648AD" w:rsidP="001F1FD0">
      <w:pPr>
        <w:pStyle w:val="legendefigure"/>
      </w:pPr>
      <w:r w:rsidRPr="001F1FD0">
        <w:t>Figure</w:t>
      </w:r>
      <w:r w:rsidR="001F1FD0" w:rsidRPr="001F1FD0">
        <w:t xml:space="preserve"> </w:t>
      </w:r>
      <w:proofErr w:type="gramStart"/>
      <w:r w:rsidR="001F1FD0" w:rsidRPr="001F1FD0">
        <w:t>5</w:t>
      </w:r>
      <w:r w:rsidRPr="001F1FD0">
        <w:t>  :</w:t>
      </w:r>
      <w:proofErr w:type="gramEnd"/>
      <w:r w:rsidRPr="001F1FD0">
        <w:t xml:space="preserve"> débit minimal enregistré sur 3 jours consécutifs sur la période considérée sur l’Yser en 20</w:t>
      </w:r>
      <w:r w:rsidR="00A63E08" w:rsidRPr="001F1FD0">
        <w:t>24</w:t>
      </w:r>
    </w:p>
    <w:p w14:paraId="7BCCAF03" w14:textId="379B1684" w:rsidR="008E64E5" w:rsidRPr="001F1FD0" w:rsidRDefault="00A63E08" w:rsidP="00455FDD">
      <w:r w:rsidRPr="001F1FD0">
        <w:t xml:space="preserve">Aucun </w:t>
      </w:r>
      <w:r w:rsidR="008E64E5" w:rsidRPr="001F1FD0">
        <w:t xml:space="preserve">arrêté sécheresse </w:t>
      </w:r>
      <w:r w:rsidRPr="001F1FD0">
        <w:t xml:space="preserve">n’a été prononcé </w:t>
      </w:r>
      <w:r w:rsidR="00D661D0" w:rsidRPr="001F1FD0">
        <w:t xml:space="preserve">en 2024 </w:t>
      </w:r>
      <w:r w:rsidRPr="001F1FD0">
        <w:t xml:space="preserve">sur </w:t>
      </w:r>
      <w:r w:rsidR="008E64E5" w:rsidRPr="001F1FD0">
        <w:t xml:space="preserve">l’ensemble </w:t>
      </w:r>
      <w:r w:rsidR="00D462DA" w:rsidRPr="001F1FD0">
        <w:t xml:space="preserve">des </w:t>
      </w:r>
      <w:r w:rsidR="00D462DA" w:rsidRPr="001F1FD0">
        <w:rPr>
          <w:rFonts w:cstheme="minorHAnsi"/>
        </w:rPr>
        <w:t xml:space="preserve">communes du </w:t>
      </w:r>
      <w:r w:rsidR="00EF6983" w:rsidRPr="001F1FD0">
        <w:t>bassin versant</w:t>
      </w:r>
      <w:r w:rsidR="00D462DA" w:rsidRPr="001F1FD0">
        <w:t xml:space="preserve"> de l’Yser.</w:t>
      </w:r>
    </w:p>
    <w:p w14:paraId="07DF6755" w14:textId="6EA10B02" w:rsidR="0046276C" w:rsidRPr="001F1FD0" w:rsidRDefault="00A93570" w:rsidP="00C16FE8">
      <w:pPr>
        <w:autoSpaceDE w:val="0"/>
        <w:autoSpaceDN w:val="0"/>
        <w:adjustRightInd w:val="0"/>
        <w:spacing w:line="240" w:lineRule="auto"/>
        <w:ind w:firstLine="708"/>
        <w:jc w:val="left"/>
        <w:rPr>
          <w:rFonts w:ascii="Calibri Light" w:eastAsiaTheme="majorEastAsia" w:hAnsi="Calibri Light" w:cstheme="majorBidi"/>
          <w:b/>
          <w:sz w:val="26"/>
          <w:szCs w:val="26"/>
        </w:rPr>
      </w:pPr>
      <w:r w:rsidRPr="001F1FD0">
        <w:rPr>
          <w:rFonts w:ascii="Calibri Light" w:eastAsiaTheme="majorEastAsia" w:hAnsi="Calibri Light" w:cstheme="majorBidi"/>
          <w:b/>
          <w:sz w:val="26"/>
          <w:szCs w:val="26"/>
        </w:rPr>
        <w:t>Gestion</w:t>
      </w:r>
      <w:r w:rsidR="0046276C" w:rsidRPr="001F1FD0">
        <w:rPr>
          <w:rFonts w:ascii="Calibri Light" w:eastAsiaTheme="majorEastAsia" w:hAnsi="Calibri Light" w:cstheme="majorBidi"/>
          <w:b/>
          <w:sz w:val="26"/>
          <w:szCs w:val="26"/>
        </w:rPr>
        <w:t xml:space="preserve"> volumétrique de l’irrigation</w:t>
      </w:r>
    </w:p>
    <w:p w14:paraId="7AF1776B" w14:textId="1CF9C912" w:rsidR="00822EB7" w:rsidRDefault="0072073D" w:rsidP="00401DD7">
      <w:pPr>
        <w:autoSpaceDE w:val="0"/>
        <w:autoSpaceDN w:val="0"/>
        <w:adjustRightInd w:val="0"/>
        <w:spacing w:after="0" w:line="240" w:lineRule="auto"/>
        <w:rPr>
          <w:shd w:val="clear" w:color="auto" w:fill="FFFFFF"/>
        </w:rPr>
      </w:pPr>
      <w:r w:rsidRPr="001F1FD0">
        <w:rPr>
          <w:shd w:val="clear" w:color="auto" w:fill="FFFFFF"/>
        </w:rPr>
        <w:t>L</w:t>
      </w:r>
      <w:r w:rsidR="00822EB7" w:rsidRPr="001F1FD0">
        <w:rPr>
          <w:shd w:val="clear" w:color="auto" w:fill="FFFFFF"/>
        </w:rPr>
        <w:t xml:space="preserve">ors d’une participation à </w:t>
      </w:r>
      <w:r w:rsidRPr="001F1FD0">
        <w:rPr>
          <w:shd w:val="clear" w:color="auto" w:fill="FFFFFF"/>
        </w:rPr>
        <w:t>comité ressource en eau</w:t>
      </w:r>
      <w:r w:rsidR="00822EB7" w:rsidRPr="001F1FD0">
        <w:rPr>
          <w:shd w:val="clear" w:color="auto" w:fill="FFFFFF"/>
        </w:rPr>
        <w:t xml:space="preserve"> ont été </w:t>
      </w:r>
      <w:r w:rsidRPr="001F1FD0">
        <w:rPr>
          <w:shd w:val="clear" w:color="auto" w:fill="FFFFFF"/>
        </w:rPr>
        <w:t>présenté</w:t>
      </w:r>
      <w:r w:rsidR="00822EB7" w:rsidRPr="001F1FD0">
        <w:rPr>
          <w:shd w:val="clear" w:color="auto" w:fill="FFFFFF"/>
        </w:rPr>
        <w:t xml:space="preserve"> l’évolution </w:t>
      </w:r>
      <w:r w:rsidRPr="001F1FD0">
        <w:rPr>
          <w:shd w:val="clear" w:color="auto" w:fill="FFFFFF"/>
        </w:rPr>
        <w:t xml:space="preserve">des autorisations de prélèvement pour l’irrigation qui a été </w:t>
      </w:r>
      <w:r w:rsidR="00822EB7" w:rsidRPr="001F1FD0">
        <w:rPr>
          <w:shd w:val="clear" w:color="auto" w:fill="FFFFFF"/>
        </w:rPr>
        <w:t xml:space="preserve">relayé </w:t>
      </w:r>
      <w:r w:rsidRPr="001F1FD0">
        <w:rPr>
          <w:shd w:val="clear" w:color="auto" w:fill="FFFFFF"/>
        </w:rPr>
        <w:t xml:space="preserve">au </w:t>
      </w:r>
      <w:r w:rsidR="00822EB7" w:rsidRPr="001F1FD0">
        <w:rPr>
          <w:shd w:val="clear" w:color="auto" w:fill="FFFFFF"/>
        </w:rPr>
        <w:t xml:space="preserve">bureau de </w:t>
      </w:r>
      <w:r w:rsidRPr="001F1FD0">
        <w:rPr>
          <w:shd w:val="clear" w:color="auto" w:fill="FFFFFF"/>
        </w:rPr>
        <w:t>la CLE.</w:t>
      </w:r>
    </w:p>
    <w:p w14:paraId="35A37A14" w14:textId="77777777" w:rsidR="0072073D" w:rsidRPr="0072073D" w:rsidRDefault="0072073D" w:rsidP="00401DD7">
      <w:pPr>
        <w:autoSpaceDE w:val="0"/>
        <w:autoSpaceDN w:val="0"/>
        <w:adjustRightInd w:val="0"/>
        <w:spacing w:after="0" w:line="240" w:lineRule="auto"/>
        <w:rPr>
          <w:shd w:val="clear" w:color="auto" w:fill="FFFFFF"/>
        </w:rPr>
      </w:pPr>
    </w:p>
    <w:p w14:paraId="32288FB0" w14:textId="6C7D8635"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Actuellement, en cas d’arrêté sécheresse</w:t>
      </w:r>
      <w:r w:rsidR="00A93570">
        <w:rPr>
          <w:shd w:val="clear" w:color="auto" w:fill="FFFFFF"/>
        </w:rPr>
        <w:t>,</w:t>
      </w:r>
      <w:r w:rsidRPr="001C144D">
        <w:rPr>
          <w:shd w:val="clear" w:color="auto" w:fill="FFFFFF"/>
        </w:rPr>
        <w:t xml:space="preserve"> une gestion horaire de l’irrigation</w:t>
      </w:r>
      <w:r w:rsidR="002F610A" w:rsidRPr="001C144D">
        <w:rPr>
          <w:shd w:val="clear" w:color="auto" w:fill="FFFFFF"/>
        </w:rPr>
        <w:t xml:space="preserve"> </w:t>
      </w:r>
      <w:r w:rsidR="00A93570" w:rsidRPr="001C144D">
        <w:rPr>
          <w:shd w:val="clear" w:color="auto" w:fill="FFFFFF"/>
        </w:rPr>
        <w:t>est mis</w:t>
      </w:r>
      <w:r w:rsidR="00AF0C31">
        <w:rPr>
          <w:shd w:val="clear" w:color="auto" w:fill="FFFFFF"/>
        </w:rPr>
        <w:t>e</w:t>
      </w:r>
      <w:r w:rsidR="00A93570" w:rsidRPr="001C144D">
        <w:rPr>
          <w:shd w:val="clear" w:color="auto" w:fill="FFFFFF"/>
        </w:rPr>
        <w:t xml:space="preserve"> en place en fonction du niveau de sécheresse </w:t>
      </w:r>
      <w:r w:rsidRPr="001C144D">
        <w:rPr>
          <w:shd w:val="clear" w:color="auto" w:fill="FFFFFF"/>
        </w:rPr>
        <w:t xml:space="preserve">(exemple </w:t>
      </w:r>
      <w:r w:rsidR="00401DD7">
        <w:rPr>
          <w:shd w:val="clear" w:color="auto" w:fill="FFFFFF"/>
        </w:rPr>
        <w:t xml:space="preserve">en </w:t>
      </w:r>
      <w:r w:rsidRPr="001C144D">
        <w:rPr>
          <w:shd w:val="clear" w:color="auto" w:fill="FFFFFF"/>
        </w:rPr>
        <w:t>alerte, l’irrigation est interdite les samedis et dimanches de 10h à 18h).</w:t>
      </w:r>
    </w:p>
    <w:p w14:paraId="68F5101D" w14:textId="77777777" w:rsidR="0046276C" w:rsidRPr="001C144D" w:rsidRDefault="0046276C" w:rsidP="00401DD7">
      <w:pPr>
        <w:autoSpaceDE w:val="0"/>
        <w:autoSpaceDN w:val="0"/>
        <w:adjustRightInd w:val="0"/>
        <w:spacing w:after="0" w:line="240" w:lineRule="auto"/>
        <w:rPr>
          <w:shd w:val="clear" w:color="auto" w:fill="FFFFFF"/>
        </w:rPr>
      </w:pPr>
    </w:p>
    <w:p w14:paraId="591D1360" w14:textId="6CA1E26A"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 xml:space="preserve">La gestion volumétrique sera obligatoire pour tous les irrigants du Nord-Pas de Calais à partir de 2026 (une phase d’expérimentation est possible en 2025). </w:t>
      </w:r>
      <w:r w:rsidR="002F610A" w:rsidRPr="001C144D">
        <w:rPr>
          <w:shd w:val="clear" w:color="auto" w:fill="FFFFFF"/>
        </w:rPr>
        <w:t>Les étapes de la procédure</w:t>
      </w:r>
      <w:r w:rsidRPr="001C144D">
        <w:rPr>
          <w:shd w:val="clear" w:color="auto" w:fill="FFFFFF"/>
        </w:rPr>
        <w:t xml:space="preserve"> </w:t>
      </w:r>
      <w:r w:rsidR="002F610A" w:rsidRPr="001C144D">
        <w:rPr>
          <w:shd w:val="clear" w:color="auto" w:fill="FFFFFF"/>
        </w:rPr>
        <w:t xml:space="preserve">par point de prélèvement </w:t>
      </w:r>
      <w:r w:rsidR="00A93570">
        <w:rPr>
          <w:shd w:val="clear" w:color="auto" w:fill="FFFFFF"/>
        </w:rPr>
        <w:t xml:space="preserve">sont </w:t>
      </w:r>
      <w:r w:rsidRPr="001C144D">
        <w:rPr>
          <w:shd w:val="clear" w:color="auto" w:fill="FFFFFF"/>
        </w:rPr>
        <w:t>:</w:t>
      </w:r>
    </w:p>
    <w:p w14:paraId="1C066730" w14:textId="5F8AD8D9"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 xml:space="preserve">● Déclaration par les irrigants chaque année avant la campagne d’irrigation sur l’outil « </w:t>
      </w:r>
      <w:proofErr w:type="spellStart"/>
      <w:r w:rsidRPr="001C144D">
        <w:rPr>
          <w:shd w:val="clear" w:color="auto" w:fill="FFFFFF"/>
        </w:rPr>
        <w:t>Irrig’Eau</w:t>
      </w:r>
      <w:proofErr w:type="spellEnd"/>
      <w:r w:rsidRPr="001C144D">
        <w:rPr>
          <w:shd w:val="clear" w:color="auto" w:fill="FFFFFF"/>
        </w:rPr>
        <w:t xml:space="preserve"> » de l’assolement (type de culture) et des surfaces correspondantes</w:t>
      </w:r>
    </w:p>
    <w:p w14:paraId="6117F3F3" w14:textId="70B2565B"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 xml:space="preserve">● </w:t>
      </w:r>
      <w:r w:rsidR="00A93570" w:rsidRPr="001C144D">
        <w:rPr>
          <w:shd w:val="clear" w:color="auto" w:fill="FFFFFF"/>
        </w:rPr>
        <w:t xml:space="preserve">sur la base de forfaits par cultures (par exemple 2 000 m³/ha/an pour les pommes de terre), </w:t>
      </w:r>
      <w:r w:rsidRPr="001C144D">
        <w:rPr>
          <w:shd w:val="clear" w:color="auto" w:fill="FFFFFF"/>
        </w:rPr>
        <w:t>calcul des volumes d’eau attribués à chaque irrigant pour l’année en cours, volume qui pourra être ajusté chaque année en fonction de la ressource (recharge des nappes, cours d’eau)</w:t>
      </w:r>
    </w:p>
    <w:p w14:paraId="06E725AC" w14:textId="04A7C8D7"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 Répartition par les irrigants du volume attribué par quinzaine du 1er mai au 30 septembre.</w:t>
      </w:r>
    </w:p>
    <w:p w14:paraId="5C02A49F" w14:textId="5CC138A2" w:rsidR="0046276C" w:rsidRPr="001C144D" w:rsidRDefault="0046276C" w:rsidP="00401DD7">
      <w:pPr>
        <w:autoSpaceDE w:val="0"/>
        <w:autoSpaceDN w:val="0"/>
        <w:adjustRightInd w:val="0"/>
        <w:spacing w:after="0" w:line="240" w:lineRule="auto"/>
        <w:rPr>
          <w:shd w:val="clear" w:color="auto" w:fill="FFFFFF"/>
        </w:rPr>
      </w:pPr>
      <w:r w:rsidRPr="001C144D">
        <w:rPr>
          <w:shd w:val="clear" w:color="auto" w:fill="FFFFFF"/>
        </w:rPr>
        <w:t>● Ces volumes attribués par quinzaine seront réduits en cas de franchissement des niveaux sécheresse, par exemple :</w:t>
      </w:r>
    </w:p>
    <w:p w14:paraId="6C725BAC" w14:textId="77777777" w:rsidR="0046276C" w:rsidRPr="001C144D" w:rsidRDefault="0046276C" w:rsidP="00401DD7">
      <w:pPr>
        <w:autoSpaceDE w:val="0"/>
        <w:autoSpaceDN w:val="0"/>
        <w:adjustRightInd w:val="0"/>
        <w:spacing w:after="0" w:line="240" w:lineRule="auto"/>
        <w:ind w:left="708"/>
        <w:rPr>
          <w:shd w:val="clear" w:color="auto" w:fill="FFFFFF"/>
        </w:rPr>
      </w:pPr>
      <w:r w:rsidRPr="001C144D">
        <w:rPr>
          <w:shd w:val="clear" w:color="auto" w:fill="FFFFFF"/>
        </w:rPr>
        <w:t>– réduction de 5 % des volumes utilisables dès le niveau de vigilance renforcée</w:t>
      </w:r>
    </w:p>
    <w:p w14:paraId="7A33D59C" w14:textId="77777777" w:rsidR="0046276C" w:rsidRPr="001C144D" w:rsidRDefault="0046276C" w:rsidP="00401DD7">
      <w:pPr>
        <w:autoSpaceDE w:val="0"/>
        <w:autoSpaceDN w:val="0"/>
        <w:adjustRightInd w:val="0"/>
        <w:spacing w:after="0" w:line="240" w:lineRule="auto"/>
        <w:ind w:left="708"/>
        <w:rPr>
          <w:shd w:val="clear" w:color="auto" w:fill="FFFFFF"/>
        </w:rPr>
      </w:pPr>
      <w:r w:rsidRPr="001C144D">
        <w:rPr>
          <w:shd w:val="clear" w:color="auto" w:fill="FFFFFF"/>
        </w:rPr>
        <w:t>– réduction de 10 % des volumes utilisables dès le niveau d’alerte</w:t>
      </w:r>
    </w:p>
    <w:p w14:paraId="3196B2E4" w14:textId="77777777" w:rsidR="0046276C" w:rsidRPr="001C144D" w:rsidRDefault="0046276C" w:rsidP="00C06707">
      <w:pPr>
        <w:autoSpaceDE w:val="0"/>
        <w:autoSpaceDN w:val="0"/>
        <w:adjustRightInd w:val="0"/>
        <w:spacing w:after="0" w:line="240" w:lineRule="auto"/>
        <w:ind w:left="708"/>
        <w:rPr>
          <w:shd w:val="clear" w:color="auto" w:fill="FFFFFF"/>
        </w:rPr>
      </w:pPr>
      <w:r w:rsidRPr="001C144D">
        <w:rPr>
          <w:shd w:val="clear" w:color="auto" w:fill="FFFFFF"/>
        </w:rPr>
        <w:t>– réduction de 20 % des volumes utilisables dès le niveau d’alerte renforcée</w:t>
      </w:r>
    </w:p>
    <w:p w14:paraId="23A22A7A" w14:textId="41E8FE19" w:rsidR="00A14683" w:rsidRPr="001C144D" w:rsidRDefault="0046276C" w:rsidP="00C06707">
      <w:pPr>
        <w:spacing w:after="0"/>
        <w:ind w:left="708"/>
        <w:rPr>
          <w:shd w:val="clear" w:color="auto" w:fill="FFFFFF"/>
        </w:rPr>
      </w:pPr>
      <w:r w:rsidRPr="001C144D">
        <w:rPr>
          <w:shd w:val="clear" w:color="auto" w:fill="FFFFFF"/>
        </w:rPr>
        <w:t>– irrigation interdite dès le niveau de crise, sauf dérogations eaux non conventionnelles</w:t>
      </w:r>
    </w:p>
    <w:p w14:paraId="0DCA87DC" w14:textId="552E93F1" w:rsidR="00C16FE8" w:rsidRDefault="002F610A" w:rsidP="00EA6721">
      <w:pPr>
        <w:rPr>
          <w:shd w:val="clear" w:color="auto" w:fill="FFFFFF"/>
        </w:rPr>
      </w:pPr>
      <w:r w:rsidRPr="001C144D">
        <w:rPr>
          <w:shd w:val="clear" w:color="auto" w:fill="FFFFFF"/>
        </w:rPr>
        <w:t>● Les volumes consommés seront déclarés par les irrigants tous les 15 jours</w:t>
      </w:r>
    </w:p>
    <w:p w14:paraId="76EE5EE9" w14:textId="77777777" w:rsidR="00C16FE8" w:rsidRDefault="00C16FE8" w:rsidP="00EA6721">
      <w:pPr>
        <w:rPr>
          <w:shd w:val="clear" w:color="auto" w:fill="FFFFFF"/>
        </w:rPr>
      </w:pPr>
    </w:p>
    <w:p w14:paraId="3ABECFD3" w14:textId="77777777" w:rsidR="00401DD7" w:rsidRPr="00401DD7" w:rsidRDefault="00401DD7" w:rsidP="00EA6721">
      <w:pPr>
        <w:rPr>
          <w:sz w:val="2"/>
          <w:szCs w:val="2"/>
          <w:shd w:val="clear" w:color="auto" w:fill="FFFFFF"/>
        </w:rPr>
      </w:pPr>
    </w:p>
    <w:p w14:paraId="12033D70" w14:textId="02907E27" w:rsidR="008A4A85" w:rsidRPr="007F71B7" w:rsidRDefault="00F05F51" w:rsidP="00084697">
      <w:pPr>
        <w:pStyle w:val="Titre1"/>
      </w:pPr>
      <w:bookmarkStart w:id="27" w:name="_Toc210382294"/>
      <w:r w:rsidRPr="007F71B7">
        <w:rPr>
          <w:noProof/>
        </w:rPr>
        <w:lastRenderedPageBreak/>
        <w:drawing>
          <wp:anchor distT="0" distB="0" distL="114300" distR="114300" simplePos="0" relativeHeight="251752448" behindDoc="0" locked="0" layoutInCell="1" allowOverlap="1" wp14:anchorId="27617DCF" wp14:editId="58A671A6">
            <wp:simplePos x="0" y="0"/>
            <wp:positionH relativeFrom="margin">
              <wp:align>right</wp:align>
            </wp:positionH>
            <wp:positionV relativeFrom="margin">
              <wp:posOffset>214352505</wp:posOffset>
            </wp:positionV>
            <wp:extent cx="1540510" cy="541655"/>
            <wp:effectExtent l="0" t="0" r="254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40933" cy="542279"/>
                    </a:xfrm>
                    <a:prstGeom prst="rect">
                      <a:avLst/>
                    </a:prstGeom>
                  </pic:spPr>
                </pic:pic>
              </a:graphicData>
            </a:graphic>
          </wp:anchor>
        </w:drawing>
      </w:r>
      <w:r w:rsidR="003F4A98" w:rsidRPr="007F71B7">
        <w:t>COOPERATION TRANSFRONTALIERE AVEC LA BELGIQUE</w:t>
      </w:r>
      <w:bookmarkEnd w:id="27"/>
    </w:p>
    <w:p w14:paraId="10534686" w14:textId="77777777" w:rsidR="00F14054" w:rsidRPr="007F71B7" w:rsidRDefault="00F14054" w:rsidP="00EE3D85">
      <w:pPr>
        <w:rPr>
          <w:rFonts w:cstheme="majorHAnsi"/>
          <w:b/>
          <w:color w:val="FF0000"/>
          <w:sz w:val="6"/>
          <w:szCs w:val="6"/>
        </w:rPr>
      </w:pPr>
    </w:p>
    <w:p w14:paraId="52F7EB44" w14:textId="7C55B915" w:rsidR="00002377" w:rsidRPr="005176E0" w:rsidRDefault="00F05F51" w:rsidP="00460F53">
      <w:pPr>
        <w:pStyle w:val="Titre2"/>
        <w:numPr>
          <w:ilvl w:val="0"/>
          <w:numId w:val="6"/>
        </w:numPr>
        <w:spacing w:after="240"/>
        <w:ind w:left="1134"/>
      </w:pPr>
      <w:bookmarkStart w:id="28" w:name="_Toc210382295"/>
      <w:r w:rsidRPr="005176E0">
        <w:t xml:space="preserve">Projet Interreg VI PROVALY </w:t>
      </w:r>
      <w:r w:rsidRPr="005176E0">
        <w:rPr>
          <w:noProof/>
        </w:rPr>
        <w:t>(</w:t>
      </w:r>
      <w:r w:rsidRPr="00084697">
        <w:rPr>
          <w:bCs/>
        </w:rPr>
        <w:t>Pro</w:t>
      </w:r>
      <w:r w:rsidRPr="005176E0">
        <w:t xml:space="preserve">tection </w:t>
      </w:r>
      <w:r w:rsidRPr="00084697">
        <w:rPr>
          <w:bCs/>
        </w:rPr>
        <w:t>Val</w:t>
      </w:r>
      <w:r w:rsidRPr="005176E0">
        <w:t>lée de l</w:t>
      </w:r>
      <w:r w:rsidRPr="00084697">
        <w:rPr>
          <w:bCs/>
        </w:rPr>
        <w:t>’Y</w:t>
      </w:r>
      <w:r w:rsidRPr="005176E0">
        <w:t>ser)</w:t>
      </w:r>
      <w:bookmarkEnd w:id="28"/>
    </w:p>
    <w:p w14:paraId="1EEFE25B" w14:textId="3D18B7E0" w:rsidR="00F05F51" w:rsidRPr="005176E0" w:rsidRDefault="00F05F51" w:rsidP="00EE3D85">
      <w:pPr>
        <w:rPr>
          <w:rFonts w:cstheme="majorHAnsi"/>
        </w:rPr>
      </w:pPr>
      <w:r w:rsidRPr="005176E0">
        <w:rPr>
          <w:rFonts w:cstheme="majorHAnsi"/>
        </w:rPr>
        <w:t xml:space="preserve">Des deux côtés de la frontière entre la France et la Belgique, l’Yser est sorti </w:t>
      </w:r>
      <w:r w:rsidR="00933420" w:rsidRPr="005176E0">
        <w:rPr>
          <w:rFonts w:cstheme="majorHAnsi"/>
        </w:rPr>
        <w:t xml:space="preserve">largement </w:t>
      </w:r>
      <w:r w:rsidRPr="005176E0">
        <w:rPr>
          <w:rFonts w:cstheme="majorHAnsi"/>
        </w:rPr>
        <w:t>de son lit en novembre 2021</w:t>
      </w:r>
      <w:r w:rsidR="00933420" w:rsidRPr="005176E0">
        <w:rPr>
          <w:rFonts w:cstheme="majorHAnsi"/>
        </w:rPr>
        <w:t xml:space="preserve"> et à nouveau en novembre 2023</w:t>
      </w:r>
      <w:r w:rsidRPr="005176E0">
        <w:rPr>
          <w:rFonts w:cstheme="majorHAnsi"/>
        </w:rPr>
        <w:t>. Comme les conditions météorologiques ne feront qu'empirer sous l'effet du changement climatique, il est nécessaire de réaliser des travaux d'amélioration de l'Yser (et de ses affluents) des deux côtés de la frontière. Des mesures doivent être prises pour protéger les habitants du bassin de l'Yser, que ce soit par temps sec ou humide. Des actions de sensibilisation seront également nécessaires pour informer les habitants.</w:t>
      </w:r>
    </w:p>
    <w:p w14:paraId="34DB5911" w14:textId="77777777" w:rsidR="000B49E2" w:rsidRPr="005176E0" w:rsidRDefault="000B49E2" w:rsidP="00EE3D85">
      <w:pPr>
        <w:pStyle w:val="Paragraphedeliste"/>
        <w:numPr>
          <w:ilvl w:val="0"/>
          <w:numId w:val="39"/>
        </w:numPr>
      </w:pPr>
      <w:r w:rsidRPr="005176E0">
        <w:t xml:space="preserve">Elargir le système d'information et d'alerte transfrontalier </w:t>
      </w:r>
    </w:p>
    <w:p w14:paraId="5DF4A55C" w14:textId="77777777" w:rsidR="000B49E2" w:rsidRPr="005176E0" w:rsidRDefault="000B49E2" w:rsidP="00EE3D85">
      <w:pPr>
        <w:pStyle w:val="Paragraphedeliste"/>
        <w:numPr>
          <w:ilvl w:val="0"/>
          <w:numId w:val="39"/>
        </w:numPr>
      </w:pPr>
      <w:r w:rsidRPr="005176E0">
        <w:t xml:space="preserve">Meilleure protection des infrastructures et des zones résidentielles </w:t>
      </w:r>
    </w:p>
    <w:p w14:paraId="424CEFD8" w14:textId="77777777" w:rsidR="000B49E2" w:rsidRPr="005176E0" w:rsidRDefault="000B49E2" w:rsidP="00EE3D85">
      <w:pPr>
        <w:pStyle w:val="Paragraphedeliste"/>
        <w:numPr>
          <w:ilvl w:val="0"/>
          <w:numId w:val="39"/>
        </w:numPr>
      </w:pPr>
      <w:r w:rsidRPr="005176E0">
        <w:t>Augmenter le stockage d'eau permet de gérer les inondations et sécheresses</w:t>
      </w:r>
    </w:p>
    <w:p w14:paraId="1003900F" w14:textId="77777777" w:rsidR="000B49E2" w:rsidRPr="005176E0" w:rsidRDefault="000B49E2" w:rsidP="00EE3D85">
      <w:pPr>
        <w:pStyle w:val="Paragraphedeliste"/>
        <w:numPr>
          <w:ilvl w:val="0"/>
          <w:numId w:val="39"/>
        </w:numPr>
      </w:pPr>
      <w:r w:rsidRPr="005176E0">
        <w:t>Meilleure connaissance du système hydrique transfrontalier grâce à la communication et à la sensibilisation</w:t>
      </w:r>
    </w:p>
    <w:p w14:paraId="67BF2120" w14:textId="77777777" w:rsidR="000B49E2" w:rsidRPr="005176E0" w:rsidRDefault="000B49E2" w:rsidP="00EE3D85">
      <w:pPr>
        <w:rPr>
          <w:rFonts w:cstheme="majorHAnsi"/>
        </w:rPr>
      </w:pPr>
      <w:r w:rsidRPr="005176E0">
        <w:rPr>
          <w:rFonts w:cstheme="majorHAnsi"/>
        </w:rPr>
        <w:t xml:space="preserve">Côté flamand, le partenariat se compose de la Province de Flandre Occidentale comme chef de file, complété par De </w:t>
      </w:r>
      <w:proofErr w:type="spellStart"/>
      <w:r w:rsidRPr="005176E0">
        <w:rPr>
          <w:rFonts w:cstheme="majorHAnsi"/>
        </w:rPr>
        <w:t>Vlaamse</w:t>
      </w:r>
      <w:proofErr w:type="spellEnd"/>
      <w:r w:rsidRPr="005176E0">
        <w:rPr>
          <w:rFonts w:cstheme="majorHAnsi"/>
        </w:rPr>
        <w:t xml:space="preserve"> </w:t>
      </w:r>
      <w:proofErr w:type="spellStart"/>
      <w:r w:rsidRPr="005176E0">
        <w:rPr>
          <w:rFonts w:cstheme="majorHAnsi"/>
        </w:rPr>
        <w:t>Waterweg</w:t>
      </w:r>
      <w:proofErr w:type="spellEnd"/>
      <w:r w:rsidRPr="005176E0">
        <w:rPr>
          <w:rFonts w:cstheme="majorHAnsi"/>
        </w:rPr>
        <w:t xml:space="preserve">, De </w:t>
      </w:r>
      <w:proofErr w:type="spellStart"/>
      <w:r w:rsidRPr="005176E0">
        <w:rPr>
          <w:rFonts w:cstheme="majorHAnsi"/>
        </w:rPr>
        <w:t>Vlaamse</w:t>
      </w:r>
      <w:proofErr w:type="spellEnd"/>
      <w:r w:rsidRPr="005176E0">
        <w:rPr>
          <w:rFonts w:cstheme="majorHAnsi"/>
        </w:rPr>
        <w:t xml:space="preserve"> </w:t>
      </w:r>
      <w:proofErr w:type="spellStart"/>
      <w:r w:rsidRPr="005176E0">
        <w:rPr>
          <w:rFonts w:cstheme="majorHAnsi"/>
        </w:rPr>
        <w:t>Milieumaatschappij</w:t>
      </w:r>
      <w:proofErr w:type="spellEnd"/>
      <w:r w:rsidRPr="005176E0">
        <w:rPr>
          <w:rFonts w:cstheme="majorHAnsi"/>
        </w:rPr>
        <w:t xml:space="preserve">, Het </w:t>
      </w:r>
      <w:proofErr w:type="spellStart"/>
      <w:r w:rsidRPr="005176E0">
        <w:rPr>
          <w:rFonts w:cstheme="majorHAnsi"/>
        </w:rPr>
        <w:t>Waterbouwkundig</w:t>
      </w:r>
      <w:proofErr w:type="spellEnd"/>
      <w:r w:rsidRPr="005176E0">
        <w:rPr>
          <w:rFonts w:cstheme="majorHAnsi"/>
        </w:rPr>
        <w:t xml:space="preserve"> </w:t>
      </w:r>
      <w:proofErr w:type="spellStart"/>
      <w:r w:rsidRPr="005176E0">
        <w:rPr>
          <w:rFonts w:cstheme="majorHAnsi"/>
        </w:rPr>
        <w:t>Laboratorium</w:t>
      </w:r>
      <w:proofErr w:type="spellEnd"/>
      <w:r w:rsidRPr="005176E0">
        <w:rPr>
          <w:rFonts w:cstheme="majorHAnsi"/>
        </w:rPr>
        <w:t xml:space="preserve"> et </w:t>
      </w:r>
      <w:proofErr w:type="spellStart"/>
      <w:r w:rsidRPr="005176E0">
        <w:rPr>
          <w:rFonts w:cstheme="majorHAnsi"/>
        </w:rPr>
        <w:t>Zuidijzerpolder</w:t>
      </w:r>
      <w:proofErr w:type="spellEnd"/>
      <w:r w:rsidRPr="005176E0">
        <w:rPr>
          <w:rFonts w:cstheme="majorHAnsi"/>
        </w:rPr>
        <w:t xml:space="preserve"> en tant que partenaires opérationnels. Du côté français, les partenaires opérationnels sont l'USAN (Union syndicale d'aménagement hydraulique du Nord) et le SYMSAGEL (Syndicat mixte pour le SAGE de la Lys), tandis que DRÉAL (Direction régionale de l'Environnement, de l'Aménagement et du Logement) et l'Institution Intercommunale des Wateringues (IWW) agissent en tant que partenaires associés.</w:t>
      </w:r>
    </w:p>
    <w:p w14:paraId="08165236" w14:textId="77777777" w:rsidR="00722440" w:rsidRPr="005176E0" w:rsidRDefault="000B314B" w:rsidP="00EE3D85">
      <w:pPr>
        <w:rPr>
          <w:rFonts w:cstheme="majorHAnsi"/>
          <w:b/>
        </w:rPr>
      </w:pPr>
      <w:r w:rsidRPr="005176E0">
        <w:rPr>
          <w:rFonts w:cstheme="majorHAnsi"/>
          <w:b/>
        </w:rPr>
        <w:t>La rédaction du</w:t>
      </w:r>
      <w:r w:rsidR="00A140B2" w:rsidRPr="005176E0">
        <w:rPr>
          <w:rFonts w:cstheme="majorHAnsi"/>
          <w:b/>
        </w:rPr>
        <w:t xml:space="preserve"> </w:t>
      </w:r>
      <w:proofErr w:type="spellStart"/>
      <w:r w:rsidR="00A140B2" w:rsidRPr="005176E0">
        <w:rPr>
          <w:rFonts w:cstheme="majorHAnsi"/>
          <w:b/>
        </w:rPr>
        <w:t>pré-projet</w:t>
      </w:r>
      <w:proofErr w:type="spellEnd"/>
      <w:r w:rsidR="00A140B2" w:rsidRPr="005176E0">
        <w:rPr>
          <w:rFonts w:cstheme="majorHAnsi"/>
          <w:b/>
        </w:rPr>
        <w:t xml:space="preserve"> </w:t>
      </w:r>
      <w:r w:rsidRPr="005176E0">
        <w:rPr>
          <w:rFonts w:cstheme="majorHAnsi"/>
          <w:b/>
        </w:rPr>
        <w:t xml:space="preserve">a fait l’objet de plusieurs réunions de </w:t>
      </w:r>
      <w:proofErr w:type="spellStart"/>
      <w:r w:rsidRPr="005176E0">
        <w:rPr>
          <w:rFonts w:cstheme="majorHAnsi"/>
          <w:b/>
        </w:rPr>
        <w:t>co-rédaction</w:t>
      </w:r>
      <w:proofErr w:type="spellEnd"/>
      <w:r w:rsidRPr="005176E0">
        <w:rPr>
          <w:rFonts w:cstheme="majorHAnsi"/>
          <w:b/>
        </w:rPr>
        <w:t xml:space="preserve"> et d’établissement du partenariat, en vue d’un dépôt lors du 2</w:t>
      </w:r>
      <w:r w:rsidRPr="005176E0">
        <w:rPr>
          <w:rFonts w:cstheme="majorHAnsi"/>
          <w:b/>
          <w:vertAlign w:val="superscript"/>
        </w:rPr>
        <w:t>nd</w:t>
      </w:r>
      <w:r w:rsidRPr="005176E0">
        <w:rPr>
          <w:rFonts w:cstheme="majorHAnsi"/>
          <w:b/>
        </w:rPr>
        <w:t xml:space="preserve"> appel à projet Interreg VI. </w:t>
      </w:r>
    </w:p>
    <w:p w14:paraId="582A8D44" w14:textId="69D35A47" w:rsidR="000B314B" w:rsidRPr="00D661D0" w:rsidRDefault="005176E0" w:rsidP="00EE3D85">
      <w:pPr>
        <w:rPr>
          <w:rFonts w:cstheme="majorHAnsi"/>
          <w:b/>
        </w:rPr>
      </w:pPr>
      <w:r w:rsidRPr="00C16FE8">
        <w:rPr>
          <w:rFonts w:cstheme="majorHAnsi"/>
          <w:b/>
        </w:rPr>
        <w:t>La s</w:t>
      </w:r>
      <w:r w:rsidR="00A63E08" w:rsidRPr="00C16FE8">
        <w:rPr>
          <w:rFonts w:cstheme="majorHAnsi"/>
          <w:b/>
        </w:rPr>
        <w:t>oumission du</w:t>
      </w:r>
      <w:r w:rsidR="000B314B" w:rsidRPr="00C16FE8">
        <w:rPr>
          <w:rFonts w:cstheme="majorHAnsi"/>
          <w:b/>
        </w:rPr>
        <w:t xml:space="preserve"> dossier</w:t>
      </w:r>
      <w:r w:rsidRPr="00C16FE8">
        <w:rPr>
          <w:rFonts w:cstheme="majorHAnsi"/>
          <w:b/>
        </w:rPr>
        <w:t xml:space="preserve"> a eu lieu</w:t>
      </w:r>
      <w:r w:rsidR="000B314B" w:rsidRPr="00C16FE8">
        <w:rPr>
          <w:rFonts w:cstheme="majorHAnsi"/>
          <w:b/>
        </w:rPr>
        <w:t xml:space="preserve"> </w:t>
      </w:r>
      <w:r w:rsidR="00A63E08" w:rsidRPr="00C16FE8">
        <w:rPr>
          <w:rFonts w:cstheme="majorHAnsi"/>
          <w:b/>
        </w:rPr>
        <w:t xml:space="preserve">le 29/10/2024 </w:t>
      </w:r>
      <w:r w:rsidR="00A63E08" w:rsidRPr="00C16FE8">
        <w:rPr>
          <w:b/>
          <w:iCs/>
        </w:rPr>
        <w:t>pour la PHASE 1</w:t>
      </w:r>
      <w:r w:rsidR="000B314B" w:rsidRPr="00C16FE8">
        <w:rPr>
          <w:rFonts w:cstheme="majorHAnsi"/>
          <w:b/>
        </w:rPr>
        <w:t>.</w:t>
      </w:r>
      <w:r w:rsidR="00722440" w:rsidRPr="00C16FE8">
        <w:rPr>
          <w:rFonts w:cstheme="majorHAnsi"/>
          <w:b/>
        </w:rPr>
        <w:t xml:space="preserve"> </w:t>
      </w:r>
      <w:r w:rsidR="000B314B" w:rsidRPr="00C16FE8">
        <w:rPr>
          <w:rFonts w:cstheme="majorHAnsi"/>
          <w:b/>
        </w:rPr>
        <w:t xml:space="preserve">La validation du projet est attendue pour </w:t>
      </w:r>
      <w:r w:rsidR="000B49E2" w:rsidRPr="00C16FE8">
        <w:rPr>
          <w:rFonts w:cstheme="majorHAnsi"/>
          <w:b/>
        </w:rPr>
        <w:t>le</w:t>
      </w:r>
      <w:r w:rsidR="000B49E2" w:rsidRPr="00D661D0">
        <w:rPr>
          <w:rFonts w:cstheme="majorHAnsi"/>
          <w:b/>
        </w:rPr>
        <w:t xml:space="preserve"> second semestre 2025</w:t>
      </w:r>
      <w:r w:rsidR="000B314B" w:rsidRPr="00D661D0">
        <w:rPr>
          <w:rFonts w:cstheme="majorHAnsi"/>
          <w:b/>
        </w:rPr>
        <w:t>.</w:t>
      </w:r>
    </w:p>
    <w:p w14:paraId="04C8B453" w14:textId="2BA56B18" w:rsidR="007463EB" w:rsidRPr="007F71B7" w:rsidRDefault="00ED6B51" w:rsidP="00084697">
      <w:pPr>
        <w:pStyle w:val="Titre1"/>
      </w:pPr>
      <w:bookmarkStart w:id="29" w:name="_Toc210382296"/>
      <w:r w:rsidRPr="007F71B7">
        <w:t>MISE</w:t>
      </w:r>
      <w:r w:rsidR="00AB1AD1" w:rsidRPr="007F71B7">
        <w:t>S</w:t>
      </w:r>
      <w:r w:rsidRPr="007F71B7">
        <w:t xml:space="preserve"> A JOUR DU</w:t>
      </w:r>
      <w:r w:rsidR="00CE0A6C" w:rsidRPr="007F71B7">
        <w:t xml:space="preserve"> SAGE</w:t>
      </w:r>
      <w:bookmarkEnd w:id="29"/>
    </w:p>
    <w:p w14:paraId="2533FCA2" w14:textId="3EC9DBFF" w:rsidR="00587D71" w:rsidRPr="00401DD7" w:rsidRDefault="009845B1" w:rsidP="00EE3D85">
      <w:pPr>
        <w:rPr>
          <w:rFonts w:cstheme="majorHAnsi"/>
        </w:rPr>
      </w:pPr>
      <w:r w:rsidRPr="00401DD7">
        <w:rPr>
          <w:rFonts w:cstheme="majorHAnsi"/>
        </w:rPr>
        <w:t xml:space="preserve">Le SAGE de l’Yser a été approuvé par arrêté préfectoral le 30 novembre 2016. Il n’a pas fait l’objet d’une révision ou modification depuis son approbation. </w:t>
      </w:r>
      <w:r w:rsidR="00587D71" w:rsidRPr="00401DD7">
        <w:rPr>
          <w:rFonts w:cstheme="majorHAnsi"/>
        </w:rPr>
        <w:t>La délibération n°2023-01 de la CLE du 6 avril 2023 prévoit un bilan de la période de mise en œuvre 2017-2022 suivi d’une mise à jour de l’état des lieux puis la détermination des enjeux et objectifs pour finir par la rédaction des documents constitutifs du SAGE.</w:t>
      </w:r>
    </w:p>
    <w:p w14:paraId="0451722C" w14:textId="7A79D7EF" w:rsidR="00C06707" w:rsidRPr="00401DD7" w:rsidRDefault="00C06707" w:rsidP="001F1FD0">
      <w:pPr>
        <w:pStyle w:val="Default"/>
        <w:jc w:val="both"/>
        <w:rPr>
          <w:rFonts w:cstheme="minorHAnsi"/>
          <w:color w:val="auto"/>
        </w:rPr>
      </w:pPr>
      <w:r w:rsidRPr="00401DD7">
        <w:rPr>
          <w:rFonts w:asciiTheme="minorHAnsi" w:hAnsiTheme="minorHAnsi" w:cstheme="minorHAnsi"/>
          <w:color w:val="auto"/>
          <w:sz w:val="22"/>
          <w:szCs w:val="22"/>
        </w:rPr>
        <w:t>Le décret SAGE du 2 décembre 2024 a créé une procédure de révision partielle (procédure intermédiaire entre la modification et la révision totale) et obligé un état des lieux mis à jour au moins tous les 12 ans.</w:t>
      </w:r>
    </w:p>
    <w:p w14:paraId="7FB6146D" w14:textId="48F0B179" w:rsidR="00C06707" w:rsidRPr="00401DD7" w:rsidRDefault="00C06707" w:rsidP="001F1FD0">
      <w:pPr>
        <w:pStyle w:val="Default"/>
        <w:rPr>
          <w:rFonts w:ascii="Marianne" w:hAnsi="Marianne" w:cs="Marianne"/>
          <w:color w:val="auto"/>
          <w:sz w:val="21"/>
          <w:szCs w:val="21"/>
        </w:rPr>
      </w:pPr>
    </w:p>
    <w:p w14:paraId="7516D204" w14:textId="7E182F05" w:rsidR="00587D71" w:rsidRPr="00401DD7" w:rsidRDefault="00BF4423" w:rsidP="00EE3D85">
      <w:pPr>
        <w:rPr>
          <w:rFonts w:eastAsiaTheme="majorEastAsia" w:cstheme="majorHAnsi"/>
          <w:b/>
        </w:rPr>
      </w:pPr>
      <w:r w:rsidRPr="00401DD7">
        <w:rPr>
          <w:rFonts w:cstheme="majorHAnsi"/>
        </w:rPr>
        <w:t xml:space="preserve">Le bilan 2017-2023 sera présenté courant 2025. </w:t>
      </w:r>
      <w:r w:rsidR="00605DC3" w:rsidRPr="00401DD7">
        <w:rPr>
          <w:rFonts w:cstheme="majorHAnsi"/>
          <w:b/>
        </w:rPr>
        <w:t>En f</w:t>
      </w:r>
      <w:r w:rsidR="00587D71" w:rsidRPr="00401DD7">
        <w:rPr>
          <w:rFonts w:cstheme="majorHAnsi"/>
          <w:b/>
        </w:rPr>
        <w:t xml:space="preserve">onction du bilan </w:t>
      </w:r>
      <w:r w:rsidRPr="00401DD7">
        <w:rPr>
          <w:rFonts w:cstheme="majorHAnsi"/>
          <w:b/>
        </w:rPr>
        <w:t xml:space="preserve">et au regard </w:t>
      </w:r>
      <w:r w:rsidR="00587D71" w:rsidRPr="00401DD7">
        <w:rPr>
          <w:rFonts w:cstheme="majorHAnsi"/>
          <w:b/>
        </w:rPr>
        <w:t>des procédures existantes, il alors sera étudié la possibilité et les modalités de mise à jour du SAGE</w:t>
      </w:r>
      <w:r w:rsidR="00587D71" w:rsidRPr="00401DD7">
        <w:rPr>
          <w:rFonts w:eastAsiaTheme="majorEastAsia" w:cstheme="majorHAnsi"/>
          <w:b/>
        </w:rPr>
        <w:t>.</w:t>
      </w:r>
    </w:p>
    <w:p w14:paraId="52ECD1F3" w14:textId="09069B43" w:rsidR="009845B1" w:rsidRPr="00401DD7" w:rsidRDefault="00210083" w:rsidP="00EE3D85">
      <w:pPr>
        <w:rPr>
          <w:rFonts w:cstheme="majorHAnsi"/>
        </w:rPr>
      </w:pPr>
      <w:r w:rsidRPr="00401DD7">
        <w:rPr>
          <w:rFonts w:cstheme="majorHAnsi"/>
        </w:rPr>
        <w:t>D’après l’article L.</w:t>
      </w:r>
      <w:r w:rsidR="00D93D3A" w:rsidRPr="00401DD7">
        <w:rPr>
          <w:rFonts w:cstheme="majorHAnsi"/>
        </w:rPr>
        <w:t>212</w:t>
      </w:r>
      <w:r w:rsidRPr="00401DD7">
        <w:rPr>
          <w:rFonts w:cstheme="majorHAnsi"/>
        </w:rPr>
        <w:t>-3 du code de l'environnement</w:t>
      </w:r>
      <w:r w:rsidR="00977130" w:rsidRPr="00401DD7">
        <w:rPr>
          <w:rFonts w:cstheme="majorHAnsi"/>
        </w:rPr>
        <w:t>, l</w:t>
      </w:r>
      <w:r w:rsidR="009845B1" w:rsidRPr="00401DD7">
        <w:rPr>
          <w:rFonts w:cstheme="majorHAnsi"/>
        </w:rPr>
        <w:t>e SAGE doit être rendu compatible avec le SDAGE Artois-Picardie dans un délai de 3 ans suivant sa mise à jour. Le SDAGE a été adopté le 21 mars 2022. Par conséquent, le SAGE doit être rendu compatible avec le SDAGE pour mars 2025.</w:t>
      </w:r>
    </w:p>
    <w:p w14:paraId="66208470" w14:textId="1D940987" w:rsidR="00986CE3" w:rsidRPr="00401DD7" w:rsidRDefault="00822EB7" w:rsidP="009C23B9">
      <w:pPr>
        <w:rPr>
          <w:rStyle w:val="lev"/>
          <w:rFonts w:cstheme="majorHAnsi"/>
          <w:b w:val="0"/>
        </w:rPr>
      </w:pPr>
      <w:r w:rsidRPr="00401DD7">
        <w:rPr>
          <w:rFonts w:cstheme="majorHAnsi"/>
        </w:rPr>
        <w:t>La</w:t>
      </w:r>
      <w:r w:rsidR="00977130" w:rsidRPr="00401DD7">
        <w:rPr>
          <w:rStyle w:val="lev"/>
          <w:rFonts w:cstheme="majorHAnsi"/>
          <w:b w:val="0"/>
        </w:rPr>
        <w:t xml:space="preserve"> feuille de route 2022-2027 </w:t>
      </w:r>
      <w:r w:rsidR="0019480E" w:rsidRPr="00401DD7">
        <w:rPr>
          <w:rStyle w:val="lev"/>
          <w:rFonts w:cstheme="majorHAnsi"/>
          <w:b w:val="0"/>
        </w:rPr>
        <w:t xml:space="preserve">validée </w:t>
      </w:r>
      <w:r w:rsidR="00D311E3" w:rsidRPr="00401DD7">
        <w:rPr>
          <w:rStyle w:val="lev"/>
          <w:rFonts w:cstheme="majorHAnsi"/>
          <w:b w:val="0"/>
        </w:rPr>
        <w:t>en</w:t>
      </w:r>
      <w:r w:rsidR="0019480E" w:rsidRPr="00401DD7">
        <w:rPr>
          <w:rStyle w:val="lev"/>
          <w:rFonts w:cstheme="majorHAnsi"/>
          <w:b w:val="0"/>
        </w:rPr>
        <w:t xml:space="preserve"> CLE </w:t>
      </w:r>
      <w:r w:rsidR="00D311E3" w:rsidRPr="00401DD7">
        <w:rPr>
          <w:rStyle w:val="lev"/>
          <w:rFonts w:cstheme="majorHAnsi"/>
          <w:b w:val="0"/>
        </w:rPr>
        <w:t xml:space="preserve">du </w:t>
      </w:r>
      <w:r w:rsidR="005C588F" w:rsidRPr="00401DD7">
        <w:rPr>
          <w:rStyle w:val="lev"/>
          <w:rFonts w:cstheme="majorHAnsi"/>
          <w:b w:val="0"/>
        </w:rPr>
        <w:t>19</w:t>
      </w:r>
      <w:r w:rsidR="00D311E3" w:rsidRPr="00401DD7">
        <w:rPr>
          <w:rStyle w:val="lev"/>
          <w:rFonts w:cstheme="majorHAnsi"/>
          <w:b w:val="0"/>
        </w:rPr>
        <w:t xml:space="preserve">/09/2022 </w:t>
      </w:r>
      <w:r w:rsidRPr="00401DD7">
        <w:rPr>
          <w:rStyle w:val="lev"/>
          <w:rFonts w:cstheme="majorHAnsi"/>
          <w:b w:val="0"/>
        </w:rPr>
        <w:t xml:space="preserve">a été </w:t>
      </w:r>
      <w:r w:rsidR="00D311E3" w:rsidRPr="00401DD7">
        <w:rPr>
          <w:rStyle w:val="lev"/>
          <w:rFonts w:cstheme="majorHAnsi"/>
          <w:b w:val="0"/>
        </w:rPr>
        <w:t>mise à jour en 202</w:t>
      </w:r>
      <w:r w:rsidR="005176E0" w:rsidRPr="00401DD7">
        <w:rPr>
          <w:rStyle w:val="lev"/>
          <w:rFonts w:cstheme="majorHAnsi"/>
          <w:b w:val="0"/>
        </w:rPr>
        <w:t>4</w:t>
      </w:r>
      <w:r w:rsidR="00D93D3A" w:rsidRPr="00401DD7">
        <w:rPr>
          <w:rStyle w:val="lev"/>
          <w:rFonts w:cstheme="majorHAnsi"/>
          <w:b w:val="0"/>
        </w:rPr>
        <w:t xml:space="preserve"> (annexe </w:t>
      </w:r>
      <w:r w:rsidR="0072073D" w:rsidRPr="00401DD7">
        <w:rPr>
          <w:rStyle w:val="lev"/>
          <w:rFonts w:cstheme="majorHAnsi"/>
          <w:b w:val="0"/>
        </w:rPr>
        <w:t>1</w:t>
      </w:r>
      <w:r w:rsidR="00D93D3A" w:rsidRPr="00401DD7">
        <w:rPr>
          <w:rStyle w:val="lev"/>
          <w:rFonts w:cstheme="majorHAnsi"/>
          <w:b w:val="0"/>
        </w:rPr>
        <w:t>).</w:t>
      </w:r>
      <w:r w:rsidR="00977130" w:rsidRPr="00401DD7">
        <w:rPr>
          <w:rStyle w:val="lev"/>
          <w:rFonts w:cstheme="majorHAnsi"/>
          <w:b w:val="0"/>
        </w:rPr>
        <w:t xml:space="preserve"> </w:t>
      </w:r>
      <w:r w:rsidR="00F96BE5" w:rsidRPr="00401DD7">
        <w:rPr>
          <w:rStyle w:val="lev"/>
          <w:rFonts w:cstheme="majorHAnsi"/>
          <w:b w:val="0"/>
        </w:rPr>
        <w:t>Ce</w:t>
      </w:r>
      <w:r w:rsidR="00977130" w:rsidRPr="00401DD7">
        <w:rPr>
          <w:rStyle w:val="lev"/>
          <w:rFonts w:cstheme="majorHAnsi"/>
          <w:b w:val="0"/>
        </w:rPr>
        <w:t xml:space="preserve"> document synthétique donne un aperçu global des différentes étapes nécessaire</w:t>
      </w:r>
      <w:r w:rsidR="006A5E22" w:rsidRPr="00401DD7">
        <w:rPr>
          <w:rStyle w:val="lev"/>
          <w:rFonts w:cstheme="majorHAnsi"/>
          <w:b w:val="0"/>
        </w:rPr>
        <w:t>s</w:t>
      </w:r>
      <w:r w:rsidR="00977130" w:rsidRPr="00401DD7">
        <w:rPr>
          <w:rStyle w:val="lev"/>
          <w:rFonts w:cstheme="majorHAnsi"/>
          <w:b w:val="0"/>
        </w:rPr>
        <w:t xml:space="preserve"> à la mise en compatibilité </w:t>
      </w:r>
      <w:r w:rsidR="0019480E" w:rsidRPr="00401DD7">
        <w:rPr>
          <w:rStyle w:val="lev"/>
          <w:rFonts w:cstheme="majorHAnsi"/>
          <w:b w:val="0"/>
        </w:rPr>
        <w:t>avec le SDAGE</w:t>
      </w:r>
      <w:r w:rsidR="0072073D" w:rsidRPr="00401DD7">
        <w:rPr>
          <w:rStyle w:val="lev"/>
          <w:rFonts w:cstheme="majorHAnsi"/>
          <w:b w:val="0"/>
        </w:rPr>
        <w:t>.</w:t>
      </w:r>
      <w:r w:rsidRPr="00401DD7">
        <w:rPr>
          <w:rStyle w:val="lev"/>
          <w:rFonts w:cstheme="majorHAnsi"/>
          <w:b w:val="0"/>
        </w:rPr>
        <w:t xml:space="preserve"> </w:t>
      </w:r>
      <w:r w:rsidR="00C16FE8">
        <w:rPr>
          <w:rStyle w:val="lev"/>
          <w:rFonts w:cstheme="majorHAnsi"/>
          <w:b w:val="0"/>
        </w:rPr>
        <w:t>Elle</w:t>
      </w:r>
      <w:r w:rsidR="00C16FE8" w:rsidRPr="00401DD7">
        <w:rPr>
          <w:rStyle w:val="lev"/>
          <w:rFonts w:cstheme="majorHAnsi"/>
          <w:b w:val="0"/>
        </w:rPr>
        <w:t xml:space="preserve"> sera présentée lors du séminaire des animateurs SAGE du bassin Artois-Picardie du 9 janvier 2025</w:t>
      </w:r>
      <w:r w:rsidR="00C16FE8">
        <w:rPr>
          <w:rStyle w:val="lev"/>
          <w:rFonts w:cstheme="majorHAnsi"/>
          <w:b w:val="0"/>
        </w:rPr>
        <w:t>.</w:t>
      </w:r>
    </w:p>
    <w:p w14:paraId="1E4AD4ED" w14:textId="628B85AC" w:rsidR="006B32C1" w:rsidRPr="00401DD7" w:rsidRDefault="009C23B9" w:rsidP="00EE3D85">
      <w:r w:rsidRPr="00401DD7">
        <w:rPr>
          <w:rStyle w:val="lev"/>
          <w:rFonts w:cstheme="majorHAnsi"/>
          <w:b w:val="0"/>
        </w:rPr>
        <w:t>Seule la disposition A-9.1 relative à la classification des zones humides est attendue pour mars 202</w:t>
      </w:r>
      <w:r w:rsidR="004F4049" w:rsidRPr="00401DD7">
        <w:rPr>
          <w:rStyle w:val="lev"/>
          <w:rFonts w:cstheme="majorHAnsi"/>
          <w:b w:val="0"/>
        </w:rPr>
        <w:t>5 et déjà réalisée sur l’Yser</w:t>
      </w:r>
      <w:r w:rsidRPr="00401DD7">
        <w:rPr>
          <w:rStyle w:val="lev"/>
          <w:rFonts w:cstheme="majorHAnsi"/>
          <w:b w:val="0"/>
        </w:rPr>
        <w:t xml:space="preserve">. Les autres dispositions doivent être achevées ou engagées avant 2027. </w:t>
      </w:r>
    </w:p>
    <w:p w14:paraId="61D38336" w14:textId="3B9A01FB" w:rsidR="00282DC7" w:rsidRPr="007F71B7" w:rsidRDefault="00282DC7" w:rsidP="00EE3D85">
      <w:pPr>
        <w:rPr>
          <w:color w:val="FF0000"/>
        </w:rPr>
        <w:sectPr w:rsidR="00282DC7" w:rsidRPr="007F71B7" w:rsidSect="007E3AAA">
          <w:type w:val="continuous"/>
          <w:pgSz w:w="11906" w:h="16838"/>
          <w:pgMar w:top="993" w:right="1274" w:bottom="1276" w:left="993" w:header="0" w:footer="709" w:gutter="0"/>
          <w:cols w:space="720"/>
          <w:formProt w:val="0"/>
          <w:titlePg/>
          <w:docGrid w:linePitch="360" w:charSpace="-2049"/>
        </w:sectPr>
      </w:pPr>
    </w:p>
    <w:p w14:paraId="46D73CCE" w14:textId="6E3844E9" w:rsidR="00AF6D44" w:rsidRPr="007F71B7" w:rsidRDefault="00A8265F" w:rsidP="00084697">
      <w:pPr>
        <w:pStyle w:val="Titre1"/>
      </w:pPr>
      <w:bookmarkStart w:id="30" w:name="_Toc210382297"/>
      <w:r w:rsidRPr="007F71B7">
        <w:lastRenderedPageBreak/>
        <w:t>OBJECTIFS PRINCIPAUX 202</w:t>
      </w:r>
      <w:r w:rsidR="005176E0">
        <w:t>5</w:t>
      </w:r>
      <w:bookmarkEnd w:id="30"/>
    </w:p>
    <w:p w14:paraId="4A44856D" w14:textId="63E473EE" w:rsidR="00AF6D44" w:rsidRPr="000D2ABD" w:rsidRDefault="00AF6D44" w:rsidP="00EE3D85">
      <w:pPr>
        <w:rPr>
          <w:rFonts w:cstheme="majorHAnsi"/>
        </w:rPr>
      </w:pPr>
      <w:r w:rsidRPr="000D2ABD">
        <w:rPr>
          <w:rFonts w:cstheme="majorHAnsi"/>
        </w:rPr>
        <w:t>L’année 20</w:t>
      </w:r>
      <w:r w:rsidR="0026506D" w:rsidRPr="000D2ABD">
        <w:rPr>
          <w:rFonts w:cstheme="majorHAnsi"/>
        </w:rPr>
        <w:t>2</w:t>
      </w:r>
      <w:r w:rsidR="00BA339C" w:rsidRPr="000D2ABD">
        <w:rPr>
          <w:rFonts w:cstheme="majorHAnsi"/>
        </w:rPr>
        <w:t>5</w:t>
      </w:r>
      <w:r w:rsidRPr="000D2ABD">
        <w:rPr>
          <w:rFonts w:cstheme="majorHAnsi"/>
        </w:rPr>
        <w:t xml:space="preserve"> sera la </w:t>
      </w:r>
      <w:r w:rsidR="00BA339C" w:rsidRPr="000D2ABD">
        <w:rPr>
          <w:rFonts w:cstheme="majorHAnsi"/>
        </w:rPr>
        <w:t>9</w:t>
      </w:r>
      <w:r w:rsidRPr="000D2ABD">
        <w:rPr>
          <w:rFonts w:cstheme="majorHAnsi"/>
          <w:vertAlign w:val="superscript"/>
        </w:rPr>
        <w:t>ème</w:t>
      </w:r>
      <w:r w:rsidRPr="000D2ABD">
        <w:rPr>
          <w:rFonts w:cstheme="majorHAnsi"/>
        </w:rPr>
        <w:t xml:space="preserve"> année de mise en </w:t>
      </w:r>
      <w:r w:rsidR="00145B69" w:rsidRPr="000D2ABD">
        <w:rPr>
          <w:rFonts w:cstheme="majorHAnsi"/>
        </w:rPr>
        <w:t>œuvre</w:t>
      </w:r>
      <w:r w:rsidRPr="000D2ABD">
        <w:rPr>
          <w:rFonts w:cstheme="majorHAnsi"/>
        </w:rPr>
        <w:t xml:space="preserve"> du SAGE de l’Yser. Il est prévu de :</w:t>
      </w:r>
    </w:p>
    <w:p w14:paraId="1654A39F" w14:textId="77777777" w:rsidR="006D3D83" w:rsidRPr="007F71B7" w:rsidRDefault="006D3D83" w:rsidP="00EE3D85">
      <w:pPr>
        <w:rPr>
          <w:color w:val="FF0000"/>
          <w:sz w:val="10"/>
          <w:szCs w:val="10"/>
        </w:rPr>
      </w:pPr>
    </w:p>
    <w:p w14:paraId="578C2E9B" w14:textId="2B578A5D" w:rsidR="00367F5C" w:rsidRPr="007475EE" w:rsidRDefault="00367F5C" w:rsidP="003B299A">
      <w:pPr>
        <w:pStyle w:val="Paragraphedeliste"/>
        <w:numPr>
          <w:ilvl w:val="0"/>
          <w:numId w:val="4"/>
        </w:numPr>
        <w:spacing w:line="240" w:lineRule="auto"/>
        <w:ind w:hanging="357"/>
        <w:contextualSpacing w:val="0"/>
      </w:pPr>
      <w:r w:rsidRPr="007475EE">
        <w:t>Présenter</w:t>
      </w:r>
      <w:r w:rsidR="00822EB7">
        <w:t xml:space="preserve"> à la CLE</w:t>
      </w:r>
      <w:r w:rsidRPr="007475EE">
        <w:t xml:space="preserve"> le </w:t>
      </w:r>
      <w:r w:rsidRPr="007475EE">
        <w:rPr>
          <w:b/>
        </w:rPr>
        <w:t xml:space="preserve">bilan 2017-2023 </w:t>
      </w:r>
      <w:r w:rsidRPr="00907A8B">
        <w:t>en</w:t>
      </w:r>
      <w:r w:rsidRPr="007475EE">
        <w:t xml:space="preserve"> vue de statuer sur la révision ou non du SAGE</w:t>
      </w:r>
    </w:p>
    <w:p w14:paraId="5E6B4E24" w14:textId="2C92D305" w:rsidR="00367F5C" w:rsidRPr="00367F5C" w:rsidRDefault="00367F5C" w:rsidP="003B299A">
      <w:pPr>
        <w:pStyle w:val="Paragraphedeliste"/>
        <w:numPr>
          <w:ilvl w:val="0"/>
          <w:numId w:val="4"/>
        </w:numPr>
        <w:spacing w:line="240" w:lineRule="auto"/>
        <w:ind w:hanging="357"/>
        <w:contextualSpacing w:val="0"/>
      </w:pPr>
      <w:r w:rsidRPr="00367F5C">
        <w:t xml:space="preserve">Mettre en place toutes les actions et études en vue de rendre le SAGE </w:t>
      </w:r>
      <w:r w:rsidRPr="0075524B">
        <w:rPr>
          <w:b/>
        </w:rPr>
        <w:t>compatible avec le SDAGE</w:t>
      </w:r>
      <w:r w:rsidRPr="00367F5C">
        <w:rPr>
          <w:b/>
        </w:rPr>
        <w:t xml:space="preserve"> </w:t>
      </w:r>
      <w:r w:rsidRPr="0075524B">
        <w:t>2022-2027</w:t>
      </w:r>
      <w:r w:rsidRPr="00367F5C">
        <w:t>, notamment l’établissement d’un plan de réduction des pesticides et les besoins en eau</w:t>
      </w:r>
    </w:p>
    <w:p w14:paraId="33EBE0C2" w14:textId="46BA1079" w:rsidR="00367F5C" w:rsidRPr="00367F5C" w:rsidRDefault="00367F5C" w:rsidP="0075524B">
      <w:pPr>
        <w:pStyle w:val="Paragraphedeliste"/>
        <w:numPr>
          <w:ilvl w:val="0"/>
          <w:numId w:val="4"/>
        </w:numPr>
        <w:spacing w:line="240" w:lineRule="auto"/>
        <w:ind w:hanging="357"/>
        <w:contextualSpacing w:val="0"/>
      </w:pPr>
      <w:r w:rsidRPr="00367F5C">
        <w:t xml:space="preserve">Coconstruire un </w:t>
      </w:r>
      <w:r w:rsidRPr="0075524B">
        <w:rPr>
          <w:b/>
        </w:rPr>
        <w:t>pacte de gouvernance</w:t>
      </w:r>
      <w:r w:rsidRPr="00367F5C">
        <w:t xml:space="preserve"> avec l’AEAP pour la nouvelle convention d’animation </w:t>
      </w:r>
      <w:r w:rsidR="00822EB7">
        <w:t>mi-</w:t>
      </w:r>
      <w:r w:rsidRPr="00367F5C">
        <w:t>2025-2028</w:t>
      </w:r>
    </w:p>
    <w:p w14:paraId="39AF7F74" w14:textId="67B1A817" w:rsidR="00367F5C" w:rsidRPr="00367F5C" w:rsidRDefault="00367F5C" w:rsidP="0075524B">
      <w:pPr>
        <w:pStyle w:val="Paragraphedeliste"/>
        <w:numPr>
          <w:ilvl w:val="0"/>
          <w:numId w:val="4"/>
        </w:numPr>
        <w:spacing w:line="240" w:lineRule="auto"/>
        <w:ind w:hanging="357"/>
        <w:contextualSpacing w:val="0"/>
      </w:pPr>
      <w:r w:rsidRPr="00367F5C">
        <w:t xml:space="preserve">Coconstruire un </w:t>
      </w:r>
      <w:r w:rsidRPr="0075524B">
        <w:rPr>
          <w:b/>
        </w:rPr>
        <w:t>contrat de masse d’eau</w:t>
      </w:r>
      <w:r w:rsidRPr="00367F5C">
        <w:t xml:space="preserve"> entre la structure porteuse, la CLE et l’AEAP</w:t>
      </w:r>
    </w:p>
    <w:p w14:paraId="0DFF1A8D" w14:textId="1A85DC1B" w:rsidR="00367F5C" w:rsidRPr="00367F5C" w:rsidRDefault="00367F5C" w:rsidP="0075524B">
      <w:pPr>
        <w:pStyle w:val="Paragraphedeliste"/>
        <w:numPr>
          <w:ilvl w:val="0"/>
          <w:numId w:val="4"/>
        </w:numPr>
        <w:spacing w:line="240" w:lineRule="auto"/>
        <w:ind w:hanging="357"/>
        <w:contextualSpacing w:val="0"/>
      </w:pPr>
      <w:r w:rsidRPr="00367F5C">
        <w:t xml:space="preserve">Préparer le </w:t>
      </w:r>
      <w:r w:rsidRPr="0075524B">
        <w:rPr>
          <w:b/>
        </w:rPr>
        <w:t>renouvellement</w:t>
      </w:r>
      <w:r w:rsidRPr="00367F5C">
        <w:t xml:space="preserve"> des membres de la CLE au terme des 6 ans </w:t>
      </w:r>
      <w:r w:rsidR="00B26A8D">
        <w:t>(07/06/2025)</w:t>
      </w:r>
    </w:p>
    <w:p w14:paraId="6A1CD261" w14:textId="5E429947" w:rsidR="00367F5C" w:rsidRPr="00367F5C" w:rsidRDefault="00367F5C" w:rsidP="0075524B">
      <w:pPr>
        <w:pStyle w:val="Paragraphedeliste"/>
        <w:numPr>
          <w:ilvl w:val="0"/>
          <w:numId w:val="4"/>
        </w:numPr>
        <w:spacing w:line="240" w:lineRule="auto"/>
        <w:ind w:hanging="357"/>
        <w:contextualSpacing w:val="0"/>
      </w:pPr>
      <w:r w:rsidRPr="00367F5C">
        <w:t xml:space="preserve">Faire valider en CLE les nouvelles </w:t>
      </w:r>
      <w:r w:rsidRPr="0075524B">
        <w:rPr>
          <w:b/>
        </w:rPr>
        <w:t>règles de fonctionnement</w:t>
      </w:r>
      <w:r w:rsidRPr="00367F5C">
        <w:t xml:space="preserve"> suite au décret SAGE</w:t>
      </w:r>
    </w:p>
    <w:p w14:paraId="2B098E69" w14:textId="386C1A18" w:rsidR="00F87D95" w:rsidRPr="00907A8B" w:rsidRDefault="00907A8B" w:rsidP="0075524B">
      <w:pPr>
        <w:pStyle w:val="Paragraphedeliste"/>
        <w:numPr>
          <w:ilvl w:val="0"/>
          <w:numId w:val="4"/>
        </w:numPr>
        <w:spacing w:line="240" w:lineRule="auto"/>
        <w:ind w:hanging="357"/>
        <w:contextualSpacing w:val="0"/>
      </w:pPr>
      <w:r w:rsidRPr="00907A8B">
        <w:t>Poursuivre</w:t>
      </w:r>
      <w:r w:rsidR="00822EB7" w:rsidRPr="00907A8B">
        <w:t xml:space="preserve"> la réflexion sur la réduction et sensibilisation des agriculteurs</w:t>
      </w:r>
      <w:r w:rsidR="0072073D" w:rsidRPr="00907A8B">
        <w:t xml:space="preserve"> : </w:t>
      </w:r>
      <w:r w:rsidR="00822EB7" w:rsidRPr="00907A8B">
        <w:t xml:space="preserve">suite du </w:t>
      </w:r>
      <w:r w:rsidR="00367F5C" w:rsidRPr="00907A8B">
        <w:t>« Diagnostic de vulnérabilité du bassin versant de la Peene becque aux pollutions et sensibilisation des agriculteurs concernés ».</w:t>
      </w:r>
      <w:r w:rsidR="0072073D" w:rsidRPr="00907A8B">
        <w:t xml:space="preserve">, </w:t>
      </w:r>
      <w:r w:rsidR="0072073D" w:rsidRPr="00907A8B">
        <w:rPr>
          <w:b/>
        </w:rPr>
        <w:t>plan de réduction des pesticides</w:t>
      </w:r>
      <w:r w:rsidR="0072073D" w:rsidRPr="00907A8B">
        <w:t>…</w:t>
      </w:r>
      <w:r w:rsidR="00F87D95" w:rsidRPr="00907A8B">
        <w:t xml:space="preserve"> </w:t>
      </w:r>
    </w:p>
    <w:p w14:paraId="692FA73D" w14:textId="52D0DBEB" w:rsidR="0010382F" w:rsidRPr="00907A8B" w:rsidRDefault="00F87D95" w:rsidP="0075524B">
      <w:pPr>
        <w:pStyle w:val="Paragraphedeliste"/>
        <w:numPr>
          <w:ilvl w:val="0"/>
          <w:numId w:val="4"/>
        </w:numPr>
        <w:spacing w:line="240" w:lineRule="auto"/>
        <w:ind w:hanging="357"/>
        <w:contextualSpacing w:val="0"/>
      </w:pPr>
      <w:r w:rsidRPr="00907A8B">
        <w:t xml:space="preserve">Suivre </w:t>
      </w:r>
      <w:r w:rsidR="00B26A8D" w:rsidRPr="00907A8B">
        <w:t xml:space="preserve">la mise en place des actions suite à </w:t>
      </w:r>
      <w:r w:rsidRPr="00907A8B">
        <w:t>l’étude hydraulique et</w:t>
      </w:r>
      <w:r w:rsidRPr="00907A8B">
        <w:rPr>
          <w:b/>
        </w:rPr>
        <w:t xml:space="preserve"> </w:t>
      </w:r>
      <w:r w:rsidRPr="00907A8B">
        <w:t xml:space="preserve">sédimentaire </w:t>
      </w:r>
      <w:r w:rsidRPr="00907A8B">
        <w:rPr>
          <w:rFonts w:cstheme="minorHAnsi"/>
        </w:rPr>
        <w:t xml:space="preserve">de la </w:t>
      </w:r>
      <w:proofErr w:type="spellStart"/>
      <w:r w:rsidRPr="00907A8B">
        <w:rPr>
          <w:rFonts w:cstheme="minorHAnsi"/>
        </w:rPr>
        <w:t>Groenen</w:t>
      </w:r>
      <w:proofErr w:type="spellEnd"/>
      <w:r w:rsidRPr="00907A8B">
        <w:rPr>
          <w:rFonts w:cstheme="minorHAnsi"/>
        </w:rPr>
        <w:t xml:space="preserve"> Dal Becque et de la </w:t>
      </w:r>
      <w:proofErr w:type="spellStart"/>
      <w:r w:rsidRPr="00907A8B">
        <w:rPr>
          <w:rFonts w:cstheme="minorHAnsi"/>
        </w:rPr>
        <w:t>Noort</w:t>
      </w:r>
      <w:proofErr w:type="spellEnd"/>
      <w:r w:rsidRPr="00907A8B">
        <w:rPr>
          <w:rFonts w:cstheme="minorHAnsi"/>
        </w:rPr>
        <w:t xml:space="preserve"> Becque</w:t>
      </w:r>
      <w:r w:rsidR="003B299A" w:rsidRPr="00907A8B">
        <w:rPr>
          <w:rFonts w:cstheme="minorHAnsi"/>
        </w:rPr>
        <w:t xml:space="preserve"> à</w:t>
      </w:r>
      <w:r w:rsidRPr="00907A8B">
        <w:rPr>
          <w:rFonts w:cstheme="minorHAnsi"/>
        </w:rPr>
        <w:t xml:space="preserve"> </w:t>
      </w:r>
      <w:r w:rsidRPr="00907A8B">
        <w:rPr>
          <w:b/>
        </w:rPr>
        <w:t>Esquelbecq</w:t>
      </w:r>
    </w:p>
    <w:p w14:paraId="3984F9B1" w14:textId="666AF4B7" w:rsidR="00367F5C" w:rsidRPr="0075524B" w:rsidRDefault="000D2ABD" w:rsidP="0075524B">
      <w:pPr>
        <w:pStyle w:val="Paragraphedeliste"/>
        <w:numPr>
          <w:ilvl w:val="0"/>
          <w:numId w:val="4"/>
        </w:numPr>
        <w:spacing w:line="240" w:lineRule="auto"/>
        <w:ind w:hanging="357"/>
        <w:contextualSpacing w:val="0"/>
        <w:rPr>
          <w:b/>
        </w:rPr>
      </w:pPr>
      <w:r w:rsidRPr="00367F5C">
        <w:t>Suivre la réalisation puis c</w:t>
      </w:r>
      <w:r w:rsidR="00F46223" w:rsidRPr="00367F5C">
        <w:t xml:space="preserve">ommuniquer et sensibiliser le grand public à travers </w:t>
      </w:r>
      <w:r w:rsidR="00F87D95" w:rsidRPr="00367F5C">
        <w:t>le</w:t>
      </w:r>
      <w:r w:rsidR="00F46223" w:rsidRPr="00367F5C">
        <w:t xml:space="preserve"> </w:t>
      </w:r>
      <w:r w:rsidR="00F46223" w:rsidRPr="00367F5C">
        <w:rPr>
          <w:b/>
        </w:rPr>
        <w:t>film thématique</w:t>
      </w:r>
      <w:r w:rsidR="00C20842" w:rsidRPr="00367F5C">
        <w:t xml:space="preserve"> </w:t>
      </w:r>
      <w:r w:rsidR="00C20842" w:rsidRPr="00367F5C">
        <w:rPr>
          <w:b/>
        </w:rPr>
        <w:t>sur la restauration écologique des cours d’eau.</w:t>
      </w:r>
    </w:p>
    <w:p w14:paraId="65DD78AE" w14:textId="77777777" w:rsidR="00367F5C" w:rsidRPr="00367F5C" w:rsidRDefault="00367F5C" w:rsidP="0075524B">
      <w:pPr>
        <w:pStyle w:val="Paragraphedeliste"/>
        <w:numPr>
          <w:ilvl w:val="0"/>
          <w:numId w:val="4"/>
        </w:numPr>
        <w:spacing w:line="240" w:lineRule="auto"/>
        <w:ind w:hanging="357"/>
        <w:contextualSpacing w:val="0"/>
      </w:pPr>
      <w:r w:rsidRPr="00367F5C">
        <w:t xml:space="preserve">Sensibiliser les scolaires sur le </w:t>
      </w:r>
      <w:r w:rsidRPr="00367F5C">
        <w:rPr>
          <w:b/>
        </w:rPr>
        <w:t>risque inondation</w:t>
      </w:r>
      <w:r w:rsidRPr="00367F5C">
        <w:t xml:space="preserve"> en utilisant notamment le film d’animation créé dans le cadre du </w:t>
      </w:r>
      <w:r w:rsidRPr="00367F5C">
        <w:rPr>
          <w:b/>
        </w:rPr>
        <w:t>programme transfrontalier LYSE</w:t>
      </w:r>
      <w:r w:rsidRPr="00367F5C">
        <w:t>.</w:t>
      </w:r>
    </w:p>
    <w:p w14:paraId="2A21A50A" w14:textId="03F7BAC3" w:rsidR="00F46223" w:rsidRPr="007475EE" w:rsidRDefault="00367F5C" w:rsidP="0075524B">
      <w:pPr>
        <w:pStyle w:val="Paragraphedeliste"/>
        <w:numPr>
          <w:ilvl w:val="0"/>
          <w:numId w:val="4"/>
        </w:numPr>
        <w:spacing w:line="240" w:lineRule="auto"/>
        <w:ind w:hanging="357"/>
        <w:contextualSpacing w:val="0"/>
      </w:pPr>
      <w:r w:rsidRPr="00367F5C">
        <w:t xml:space="preserve">Voir s’il y a lieu de refaire une convention de partenariat avec le CEN ou autre organisme axée sur la </w:t>
      </w:r>
      <w:r w:rsidRPr="00367F5C">
        <w:rPr>
          <w:b/>
        </w:rPr>
        <w:t>sensibilisation des scolaires</w:t>
      </w:r>
      <w:r w:rsidRPr="00367F5C">
        <w:t xml:space="preserve"> aux grand et petit cycles de l’eau et à la préservation des milieux humides pour l’année scolaire 2025/2026.</w:t>
      </w:r>
    </w:p>
    <w:p w14:paraId="72CC0B26" w14:textId="51C48DAD" w:rsidR="004C4631" w:rsidRPr="0075524B" w:rsidRDefault="00C20842" w:rsidP="0075524B">
      <w:pPr>
        <w:pStyle w:val="Paragraphedeliste"/>
        <w:numPr>
          <w:ilvl w:val="0"/>
          <w:numId w:val="4"/>
        </w:numPr>
        <w:spacing w:line="240" w:lineRule="auto"/>
        <w:ind w:hanging="357"/>
        <w:contextualSpacing w:val="0"/>
        <w:rPr>
          <w:color w:val="FF0000"/>
        </w:rPr>
      </w:pPr>
      <w:r w:rsidRPr="00367F5C">
        <w:t xml:space="preserve">Communiquer sur </w:t>
      </w:r>
      <w:r w:rsidRPr="003B299A">
        <w:rPr>
          <w:b/>
        </w:rPr>
        <w:t>l’aide à la réduction de la vulnérabilité des habitations</w:t>
      </w:r>
      <w:r w:rsidRPr="00367F5C">
        <w:t xml:space="preserve"> aux inondations et gérer les dossiers de demande.</w:t>
      </w:r>
    </w:p>
    <w:p w14:paraId="16CA8074" w14:textId="2913E50B" w:rsidR="00367F5C" w:rsidRPr="007475EE" w:rsidRDefault="00367F5C" w:rsidP="0075524B">
      <w:pPr>
        <w:pStyle w:val="Paragraphedeliste"/>
        <w:numPr>
          <w:ilvl w:val="0"/>
          <w:numId w:val="4"/>
        </w:numPr>
        <w:spacing w:line="240" w:lineRule="auto"/>
        <w:ind w:hanging="357"/>
        <w:contextualSpacing w:val="0"/>
      </w:pPr>
      <w:r w:rsidRPr="007475EE">
        <w:t xml:space="preserve">Suivre la mise en œuvre des actions de restauration du </w:t>
      </w:r>
      <w:r w:rsidRPr="007475EE">
        <w:rPr>
          <w:b/>
        </w:rPr>
        <w:t>Plan de Gestion Ecologique de l’Yser, sa révision et les concertations inhérentes</w:t>
      </w:r>
      <w:r w:rsidRPr="007475EE">
        <w:t xml:space="preserve">. Présenter le </w:t>
      </w:r>
      <w:r w:rsidRPr="007475EE">
        <w:rPr>
          <w:b/>
        </w:rPr>
        <w:t>bilan</w:t>
      </w:r>
      <w:r w:rsidRPr="007475EE">
        <w:t xml:space="preserve"> </w:t>
      </w:r>
      <w:r w:rsidRPr="007475EE">
        <w:rPr>
          <w:b/>
        </w:rPr>
        <w:t>et les futures actions</w:t>
      </w:r>
      <w:r w:rsidRPr="007475EE">
        <w:t xml:space="preserve"> </w:t>
      </w:r>
      <w:r w:rsidRPr="007475EE">
        <w:rPr>
          <w:b/>
        </w:rPr>
        <w:t>du PGE</w:t>
      </w:r>
      <w:r w:rsidRPr="007475EE">
        <w:t xml:space="preserve"> auprès des commissions de basin de l’Yser (USAN).</w:t>
      </w:r>
    </w:p>
    <w:p w14:paraId="71AEA86C" w14:textId="77777777" w:rsidR="00367F5C" w:rsidRPr="00367F5C" w:rsidRDefault="00367F5C" w:rsidP="0075524B">
      <w:pPr>
        <w:pStyle w:val="Paragraphedeliste"/>
        <w:numPr>
          <w:ilvl w:val="0"/>
          <w:numId w:val="4"/>
        </w:numPr>
        <w:spacing w:line="240" w:lineRule="auto"/>
        <w:ind w:hanging="357"/>
        <w:contextualSpacing w:val="0"/>
      </w:pPr>
      <w:r w:rsidRPr="00367F5C">
        <w:t xml:space="preserve">Participer à l’élaboration et à la mise en œuvre des </w:t>
      </w:r>
      <w:r w:rsidRPr="00367F5C">
        <w:rPr>
          <w:b/>
        </w:rPr>
        <w:t>projets Interreg VI :</w:t>
      </w:r>
    </w:p>
    <w:p w14:paraId="1B72860B" w14:textId="77777777" w:rsidR="00367F5C" w:rsidRPr="0075524B" w:rsidRDefault="00367F5C" w:rsidP="0075524B">
      <w:pPr>
        <w:pStyle w:val="Paragraphedeliste"/>
        <w:numPr>
          <w:ilvl w:val="0"/>
          <w:numId w:val="40"/>
        </w:numPr>
        <w:spacing w:line="240" w:lineRule="auto"/>
        <w:ind w:hanging="357"/>
        <w:contextualSpacing w:val="0"/>
        <w:rPr>
          <w:rFonts w:asciiTheme="minorHAnsi" w:hAnsiTheme="minorHAnsi"/>
        </w:rPr>
      </w:pPr>
      <w:r w:rsidRPr="00367F5C">
        <w:rPr>
          <w:b/>
        </w:rPr>
        <w:t>« ARC - Acteurs pour la Résilience Climatique »</w:t>
      </w:r>
      <w:r w:rsidRPr="00367F5C">
        <w:t xml:space="preserve"> portant sur la résilience climatique et la gestion des risques grâce aux solutions fondées sur la nature. </w:t>
      </w:r>
    </w:p>
    <w:p w14:paraId="6EC89A32" w14:textId="7ED70F4A" w:rsidR="00367F5C" w:rsidRPr="003B299A" w:rsidRDefault="00367F5C" w:rsidP="003B299A">
      <w:pPr>
        <w:pStyle w:val="Paragraphedeliste"/>
        <w:numPr>
          <w:ilvl w:val="0"/>
          <w:numId w:val="40"/>
        </w:numPr>
        <w:spacing w:line="240" w:lineRule="auto"/>
        <w:ind w:hanging="357"/>
        <w:contextualSpacing w:val="0"/>
        <w:rPr>
          <w:rFonts w:asciiTheme="minorHAnsi" w:hAnsiTheme="minorHAnsi"/>
        </w:rPr>
      </w:pPr>
      <w:r w:rsidRPr="00367F5C">
        <w:rPr>
          <w:b/>
        </w:rPr>
        <w:t xml:space="preserve">« PROVALY </w:t>
      </w:r>
      <w:r w:rsidRPr="00367F5C">
        <w:rPr>
          <w:b/>
          <w:noProof/>
        </w:rPr>
        <w:t>(</w:t>
      </w:r>
      <w:r w:rsidRPr="00367F5C">
        <w:rPr>
          <w:b/>
          <w:bCs/>
        </w:rPr>
        <w:t>Pro</w:t>
      </w:r>
      <w:r w:rsidRPr="00367F5C">
        <w:rPr>
          <w:b/>
        </w:rPr>
        <w:t xml:space="preserve">tection </w:t>
      </w:r>
      <w:r w:rsidRPr="00367F5C">
        <w:rPr>
          <w:b/>
          <w:bCs/>
        </w:rPr>
        <w:t>Val</w:t>
      </w:r>
      <w:r w:rsidRPr="00367F5C">
        <w:rPr>
          <w:b/>
        </w:rPr>
        <w:t>lée de l</w:t>
      </w:r>
      <w:r w:rsidRPr="00367F5C">
        <w:rPr>
          <w:b/>
          <w:bCs/>
        </w:rPr>
        <w:t>’Y</w:t>
      </w:r>
      <w:r w:rsidRPr="00367F5C">
        <w:rPr>
          <w:b/>
        </w:rPr>
        <w:t>ser</w:t>
      </w:r>
      <w:proofErr w:type="gramStart"/>
      <w:r w:rsidRPr="00367F5C">
        <w:rPr>
          <w:b/>
        </w:rPr>
        <w:t>)»</w:t>
      </w:r>
      <w:proofErr w:type="gramEnd"/>
      <w:r w:rsidRPr="00367F5C">
        <w:t xml:space="preserve"> portant sur la mise en place d’un système d'information et d'alerte et l’amélioration de la protection contre les inondations.</w:t>
      </w:r>
    </w:p>
    <w:p w14:paraId="2DB03289" w14:textId="6E778FBE" w:rsidR="000D065D" w:rsidRDefault="000D065D" w:rsidP="00766375">
      <w:pPr>
        <w:pStyle w:val="Paragraphedeliste"/>
      </w:pPr>
    </w:p>
    <w:p w14:paraId="719124FF" w14:textId="79FC7D83" w:rsidR="009C23B9" w:rsidRDefault="009C23B9"/>
    <w:p w14:paraId="6667F955" w14:textId="77777777" w:rsidR="009C23B9" w:rsidRDefault="009C23B9">
      <w:pPr>
        <w:jc w:val="left"/>
      </w:pPr>
      <w:r>
        <w:br w:type="page"/>
      </w:r>
    </w:p>
    <w:p w14:paraId="256049D0" w14:textId="77777777" w:rsidR="004A69EA" w:rsidRDefault="004A69EA"/>
    <w:p w14:paraId="6C26FDD6" w14:textId="40D7BD79" w:rsidR="009C23B9" w:rsidRDefault="009C23B9" w:rsidP="00084697">
      <w:pPr>
        <w:pStyle w:val="Titre1"/>
      </w:pPr>
      <w:bookmarkStart w:id="31" w:name="_Toc210382298"/>
      <w:r w:rsidRPr="0072073D">
        <w:rPr>
          <w:u w:val="single"/>
        </w:rPr>
        <w:t xml:space="preserve">ANNEXE </w:t>
      </w:r>
      <w:r w:rsidR="0072073D" w:rsidRPr="0072073D">
        <w:rPr>
          <w:u w:val="single"/>
        </w:rPr>
        <w:t>1</w:t>
      </w:r>
      <w:r w:rsidRPr="0072073D">
        <w:t xml:space="preserve"> Bilan</w:t>
      </w:r>
      <w:r w:rsidRPr="007F71B7">
        <w:t xml:space="preserve"> 202</w:t>
      </w:r>
      <w:r>
        <w:t>4</w:t>
      </w:r>
      <w:r w:rsidRPr="007F71B7">
        <w:t xml:space="preserve"> de la feuille de route d</w:t>
      </w:r>
      <w:r w:rsidR="00D36EBD">
        <w:t>u</w:t>
      </w:r>
      <w:r>
        <w:t xml:space="preserve"> SAGE DE L’YSER</w:t>
      </w:r>
      <w:bookmarkEnd w:id="31"/>
    </w:p>
    <w:p w14:paraId="1032F01D" w14:textId="2EE4FAF2" w:rsidR="00895196" w:rsidRPr="00D27821" w:rsidRDefault="009C23B9" w:rsidP="00D27821">
      <w:pPr>
        <w:jc w:val="center"/>
        <w:rPr>
          <w:rFonts w:cstheme="majorHAnsi"/>
          <w:color w:val="FF0000"/>
          <w:lang w:eastAsia="fr-FR"/>
        </w:rPr>
      </w:pPr>
      <w:r w:rsidRPr="00D27821">
        <w:rPr>
          <w:rFonts w:cstheme="majorHAnsi"/>
          <w:b/>
          <w:sz w:val="32"/>
          <w:szCs w:val="32"/>
        </w:rPr>
        <w:t>MISE EN COMPATIBILITÉ AVEC LE SDAGE 2022-2027</w:t>
      </w:r>
    </w:p>
    <w:tbl>
      <w:tblPr>
        <w:tblW w:w="10560" w:type="dxa"/>
        <w:tblInd w:w="-5" w:type="dxa"/>
        <w:tblCellMar>
          <w:left w:w="70" w:type="dxa"/>
          <w:right w:w="70" w:type="dxa"/>
        </w:tblCellMar>
        <w:tblLook w:val="04A0" w:firstRow="1" w:lastRow="0" w:firstColumn="1" w:lastColumn="0" w:noHBand="0" w:noVBand="1"/>
      </w:tblPr>
      <w:tblGrid>
        <w:gridCol w:w="3960"/>
        <w:gridCol w:w="1002"/>
        <w:gridCol w:w="992"/>
        <w:gridCol w:w="1134"/>
        <w:gridCol w:w="3472"/>
      </w:tblGrid>
      <w:tr w:rsidR="00D27821" w:rsidRPr="00895196" w14:paraId="6EEEA0C3" w14:textId="77777777" w:rsidTr="00AF0C31">
        <w:trPr>
          <w:trHeight w:val="288"/>
        </w:trPr>
        <w:tc>
          <w:tcPr>
            <w:tcW w:w="3960" w:type="dxa"/>
            <w:tcBorders>
              <w:top w:val="single" w:sz="4" w:space="0" w:color="auto"/>
              <w:left w:val="single" w:sz="4" w:space="0" w:color="auto"/>
              <w:bottom w:val="single" w:sz="4" w:space="0" w:color="auto"/>
              <w:right w:val="single" w:sz="4" w:space="0" w:color="auto"/>
            </w:tcBorders>
            <w:shd w:val="clear" w:color="000000" w:fill="8DB4E2"/>
            <w:hideMark/>
          </w:tcPr>
          <w:p w14:paraId="40AF59B2" w14:textId="193F8F06" w:rsidR="00D27821" w:rsidRPr="00895196" w:rsidRDefault="00D27821"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Enjeux</w:t>
            </w:r>
            <w:r>
              <w:rPr>
                <w:rFonts w:ascii="Calibri" w:eastAsia="Times New Roman" w:hAnsi="Calibri" w:cs="Calibri"/>
                <w:b/>
                <w:bCs/>
                <w:color w:val="000000"/>
                <w:lang w:eastAsia="fr-FR"/>
              </w:rPr>
              <w:t xml:space="preserve"> du </w:t>
            </w:r>
            <w:r w:rsidRPr="00895196">
              <w:rPr>
                <w:rFonts w:ascii="Calibri" w:eastAsia="Times New Roman" w:hAnsi="Calibri" w:cs="Calibri"/>
                <w:b/>
                <w:bCs/>
                <w:color w:val="000000"/>
                <w:lang w:eastAsia="fr-FR"/>
              </w:rPr>
              <w:t>S</w:t>
            </w:r>
            <w:r>
              <w:rPr>
                <w:rFonts w:ascii="Calibri" w:eastAsia="Times New Roman" w:hAnsi="Calibri" w:cs="Calibri"/>
                <w:b/>
                <w:bCs/>
                <w:color w:val="000000"/>
                <w:lang w:eastAsia="fr-FR"/>
              </w:rPr>
              <w:t>D</w:t>
            </w:r>
            <w:r w:rsidRPr="00895196">
              <w:rPr>
                <w:rFonts w:ascii="Calibri" w:eastAsia="Times New Roman" w:hAnsi="Calibri" w:cs="Calibri"/>
                <w:b/>
                <w:bCs/>
                <w:color w:val="000000"/>
                <w:lang w:eastAsia="fr-FR"/>
              </w:rPr>
              <w:t>AGE</w:t>
            </w:r>
          </w:p>
        </w:tc>
        <w:tc>
          <w:tcPr>
            <w:tcW w:w="1002" w:type="dxa"/>
            <w:tcBorders>
              <w:top w:val="single" w:sz="4" w:space="0" w:color="auto"/>
              <w:left w:val="nil"/>
              <w:bottom w:val="single" w:sz="4" w:space="0" w:color="auto"/>
              <w:right w:val="single" w:sz="4" w:space="0" w:color="auto"/>
            </w:tcBorders>
            <w:shd w:val="clear" w:color="000000" w:fill="8DB4E2"/>
            <w:vAlign w:val="center"/>
            <w:hideMark/>
          </w:tcPr>
          <w:p w14:paraId="2210DB6F" w14:textId="77777777" w:rsidR="00D27821" w:rsidRPr="00895196" w:rsidRDefault="00D27821"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2022</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14:paraId="7BBEECAA" w14:textId="77777777" w:rsidR="00D27821" w:rsidRPr="00895196" w:rsidRDefault="00D27821"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2023</w:t>
            </w:r>
          </w:p>
        </w:tc>
        <w:tc>
          <w:tcPr>
            <w:tcW w:w="4606" w:type="dxa"/>
            <w:gridSpan w:val="2"/>
            <w:tcBorders>
              <w:top w:val="single" w:sz="4" w:space="0" w:color="auto"/>
              <w:left w:val="nil"/>
              <w:bottom w:val="single" w:sz="4" w:space="0" w:color="auto"/>
              <w:right w:val="single" w:sz="4" w:space="0" w:color="auto"/>
            </w:tcBorders>
            <w:shd w:val="clear" w:color="000000" w:fill="8DB4E2"/>
            <w:vAlign w:val="center"/>
            <w:hideMark/>
          </w:tcPr>
          <w:p w14:paraId="5E75F96D" w14:textId="607C7445" w:rsidR="00D27821" w:rsidRPr="00895196" w:rsidRDefault="00D27821"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2024</w:t>
            </w:r>
          </w:p>
        </w:tc>
      </w:tr>
      <w:tr w:rsidR="00895196" w:rsidRPr="00895196" w14:paraId="0C9426FD"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39A54B2" w14:textId="77777777"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ZEE (A1.2)</w:t>
            </w:r>
          </w:p>
        </w:tc>
        <w:tc>
          <w:tcPr>
            <w:tcW w:w="1002" w:type="dxa"/>
            <w:tcBorders>
              <w:top w:val="nil"/>
              <w:left w:val="nil"/>
              <w:bottom w:val="single" w:sz="4" w:space="0" w:color="auto"/>
              <w:right w:val="single" w:sz="4" w:space="0" w:color="auto"/>
            </w:tcBorders>
            <w:shd w:val="clear" w:color="000000" w:fill="FFFF00"/>
            <w:vAlign w:val="center"/>
            <w:hideMark/>
          </w:tcPr>
          <w:p w14:paraId="62B0143E" w14:textId="77777777" w:rsidR="00895196" w:rsidRPr="00895196" w:rsidRDefault="00895196" w:rsidP="00895196">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FFFF00"/>
            <w:vAlign w:val="center"/>
            <w:hideMark/>
          </w:tcPr>
          <w:p w14:paraId="180577BA"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24CECEF2"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single" w:sz="4" w:space="0" w:color="auto"/>
              <w:left w:val="nil"/>
              <w:bottom w:val="single" w:sz="4" w:space="0" w:color="auto"/>
              <w:right w:val="single" w:sz="4" w:space="0" w:color="auto"/>
            </w:tcBorders>
            <w:shd w:val="clear" w:color="auto" w:fill="auto"/>
            <w:noWrap/>
            <w:vAlign w:val="center"/>
            <w:hideMark/>
          </w:tcPr>
          <w:p w14:paraId="2CE5F27B" w14:textId="77777777"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(Pas sur 11ème programme)</w:t>
            </w:r>
          </w:p>
        </w:tc>
      </w:tr>
      <w:tr w:rsidR="00895196" w:rsidRPr="00895196" w14:paraId="4C7B3F8B"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AA86445" w14:textId="77777777"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Erosion (A-4)</w:t>
            </w:r>
          </w:p>
        </w:tc>
        <w:tc>
          <w:tcPr>
            <w:tcW w:w="1002" w:type="dxa"/>
            <w:tcBorders>
              <w:top w:val="nil"/>
              <w:left w:val="nil"/>
              <w:bottom w:val="single" w:sz="4" w:space="0" w:color="auto"/>
              <w:right w:val="single" w:sz="4" w:space="0" w:color="auto"/>
            </w:tcBorders>
            <w:shd w:val="clear" w:color="000000" w:fill="FFFF00"/>
            <w:vAlign w:val="center"/>
            <w:hideMark/>
          </w:tcPr>
          <w:p w14:paraId="191B72ED" w14:textId="77777777" w:rsidR="00895196" w:rsidRPr="00895196" w:rsidRDefault="00895196" w:rsidP="00895196">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FFFF00"/>
            <w:vAlign w:val="center"/>
            <w:hideMark/>
          </w:tcPr>
          <w:p w14:paraId="4D14A8FE"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2CA3E946"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vMerge w:val="restart"/>
            <w:tcBorders>
              <w:top w:val="nil"/>
              <w:left w:val="single" w:sz="4" w:space="0" w:color="auto"/>
              <w:bottom w:val="single" w:sz="4" w:space="0" w:color="auto"/>
              <w:right w:val="single" w:sz="4" w:space="0" w:color="auto"/>
            </w:tcBorders>
            <w:shd w:val="clear" w:color="auto" w:fill="auto"/>
            <w:vAlign w:val="center"/>
            <w:hideMark/>
          </w:tcPr>
          <w:p w14:paraId="2738E378" w14:textId="4937F04C"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Etudes hydrauliques et sédimentaires</w:t>
            </w:r>
            <w:r w:rsidRPr="00895196">
              <w:rPr>
                <w:rFonts w:ascii="Calibri" w:eastAsia="Times New Roman" w:hAnsi="Calibri" w:cs="Calibri"/>
                <w:color w:val="000000"/>
                <w:lang w:eastAsia="fr-FR"/>
              </w:rPr>
              <w:br/>
              <w:t>Noordpeene &amp; Esquelbecq</w:t>
            </w:r>
          </w:p>
        </w:tc>
      </w:tr>
      <w:tr w:rsidR="00895196" w:rsidRPr="00895196" w14:paraId="49B19485"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F41A63E" w14:textId="77777777"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Drainage (A-4.1)</w:t>
            </w:r>
          </w:p>
        </w:tc>
        <w:tc>
          <w:tcPr>
            <w:tcW w:w="1002" w:type="dxa"/>
            <w:tcBorders>
              <w:top w:val="nil"/>
              <w:left w:val="nil"/>
              <w:bottom w:val="single" w:sz="4" w:space="0" w:color="auto"/>
              <w:right w:val="single" w:sz="4" w:space="0" w:color="auto"/>
            </w:tcBorders>
            <w:shd w:val="clear" w:color="000000" w:fill="D319B0"/>
            <w:vAlign w:val="center"/>
            <w:hideMark/>
          </w:tcPr>
          <w:p w14:paraId="04935DD6" w14:textId="77777777" w:rsidR="00895196" w:rsidRPr="00895196" w:rsidRDefault="00895196" w:rsidP="00895196">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D319B0"/>
            <w:vAlign w:val="center"/>
            <w:hideMark/>
          </w:tcPr>
          <w:p w14:paraId="24838EE5"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D319B0"/>
            <w:vAlign w:val="center"/>
            <w:hideMark/>
          </w:tcPr>
          <w:p w14:paraId="660DAADA"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vMerge/>
            <w:tcBorders>
              <w:top w:val="nil"/>
              <w:left w:val="single" w:sz="4" w:space="0" w:color="auto"/>
              <w:bottom w:val="single" w:sz="4" w:space="0" w:color="auto"/>
              <w:right w:val="single" w:sz="4" w:space="0" w:color="auto"/>
            </w:tcBorders>
            <w:vAlign w:val="center"/>
            <w:hideMark/>
          </w:tcPr>
          <w:p w14:paraId="356047DC" w14:textId="77777777" w:rsidR="00895196" w:rsidRPr="00895196" w:rsidRDefault="00895196" w:rsidP="00895196">
            <w:pPr>
              <w:spacing w:after="0" w:line="240" w:lineRule="auto"/>
              <w:jc w:val="left"/>
              <w:rPr>
                <w:rFonts w:ascii="Calibri" w:eastAsia="Times New Roman" w:hAnsi="Calibri" w:cs="Calibri"/>
                <w:color w:val="000000"/>
                <w:lang w:eastAsia="fr-FR"/>
              </w:rPr>
            </w:pPr>
          </w:p>
        </w:tc>
      </w:tr>
      <w:tr w:rsidR="00895196" w:rsidRPr="00895196" w14:paraId="1FF1162C"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3C9B84BD" w14:textId="77777777" w:rsidR="00895196" w:rsidRPr="00895196" w:rsidRDefault="00895196" w:rsidP="00895196">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EBF (A-5.1)</w:t>
            </w:r>
          </w:p>
        </w:tc>
        <w:tc>
          <w:tcPr>
            <w:tcW w:w="1002" w:type="dxa"/>
            <w:tcBorders>
              <w:top w:val="nil"/>
              <w:left w:val="nil"/>
              <w:bottom w:val="single" w:sz="4" w:space="0" w:color="auto"/>
              <w:right w:val="single" w:sz="4" w:space="0" w:color="auto"/>
            </w:tcBorders>
            <w:shd w:val="clear" w:color="000000" w:fill="D319B0"/>
            <w:vAlign w:val="center"/>
            <w:hideMark/>
          </w:tcPr>
          <w:p w14:paraId="35401902" w14:textId="77777777" w:rsidR="00895196" w:rsidRPr="00895196" w:rsidRDefault="00895196" w:rsidP="00895196">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FFFF00"/>
            <w:vAlign w:val="center"/>
            <w:hideMark/>
          </w:tcPr>
          <w:p w14:paraId="770C2D1A"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292B344F" w14:textId="77777777" w:rsidR="00895196" w:rsidRPr="00895196" w:rsidRDefault="00895196" w:rsidP="00895196">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798289E5" w14:textId="77777777" w:rsidR="00895196" w:rsidRPr="00895196" w:rsidRDefault="00895196" w:rsidP="00895196">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606967CA"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EEC52BF"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Poissons migrateurs (A-6.4)</w:t>
            </w:r>
          </w:p>
        </w:tc>
        <w:tc>
          <w:tcPr>
            <w:tcW w:w="1002" w:type="dxa"/>
            <w:tcBorders>
              <w:top w:val="nil"/>
              <w:left w:val="nil"/>
              <w:bottom w:val="single" w:sz="4" w:space="0" w:color="auto"/>
              <w:right w:val="single" w:sz="4" w:space="0" w:color="auto"/>
            </w:tcBorders>
            <w:shd w:val="clear" w:color="000000" w:fill="00B050"/>
            <w:vAlign w:val="center"/>
            <w:hideMark/>
          </w:tcPr>
          <w:p w14:paraId="4B2F7581" w14:textId="6CC6A1F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00B050"/>
            <w:vAlign w:val="center"/>
            <w:hideMark/>
          </w:tcPr>
          <w:p w14:paraId="76BBA31D" w14:textId="132F3321"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color w:val="FF0000"/>
                <w:lang w:eastAsia="fr-FR"/>
              </w:rPr>
              <w:t> </w:t>
            </w:r>
          </w:p>
        </w:tc>
        <w:tc>
          <w:tcPr>
            <w:tcW w:w="1134" w:type="dxa"/>
            <w:tcBorders>
              <w:top w:val="nil"/>
              <w:left w:val="nil"/>
              <w:bottom w:val="single" w:sz="4" w:space="0" w:color="auto"/>
              <w:right w:val="single" w:sz="4" w:space="0" w:color="auto"/>
            </w:tcBorders>
            <w:shd w:val="clear" w:color="000000" w:fill="00B050"/>
            <w:vAlign w:val="center"/>
            <w:hideMark/>
          </w:tcPr>
          <w:p w14:paraId="176D73CB" w14:textId="0445C835"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color w:val="FF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5CFFE7B8"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0DB3299F"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6BFAA71"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Espèces exotiques envahissantes</w:t>
            </w:r>
            <w:r w:rsidRPr="00895196">
              <w:rPr>
                <w:rFonts w:ascii="Calibri" w:eastAsia="Times New Roman" w:hAnsi="Calibri" w:cs="Calibri"/>
                <w:color w:val="000000"/>
                <w:lang w:eastAsia="fr-FR"/>
              </w:rPr>
              <w:br/>
              <w:t xml:space="preserve"> (A-7.2)</w:t>
            </w:r>
          </w:p>
        </w:tc>
        <w:tc>
          <w:tcPr>
            <w:tcW w:w="1002" w:type="dxa"/>
            <w:tcBorders>
              <w:top w:val="nil"/>
              <w:left w:val="nil"/>
              <w:bottom w:val="single" w:sz="4" w:space="0" w:color="auto"/>
              <w:right w:val="single" w:sz="4" w:space="0" w:color="auto"/>
            </w:tcBorders>
            <w:shd w:val="clear" w:color="000000" w:fill="00B050"/>
            <w:vAlign w:val="center"/>
            <w:hideMark/>
          </w:tcPr>
          <w:p w14:paraId="41FA86C5"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00B050"/>
            <w:vAlign w:val="center"/>
            <w:hideMark/>
          </w:tcPr>
          <w:p w14:paraId="4311059D" w14:textId="77777777" w:rsidR="00625FE9" w:rsidRPr="00BA339C" w:rsidRDefault="00625FE9" w:rsidP="00625FE9">
            <w:pPr>
              <w:spacing w:after="0" w:line="240" w:lineRule="auto"/>
              <w:jc w:val="center"/>
              <w:rPr>
                <w:rFonts w:ascii="Calibri" w:eastAsia="Times New Roman" w:hAnsi="Calibri" w:cs="Calibri"/>
                <w:color w:val="FF0000"/>
                <w:lang w:eastAsia="fr-FR"/>
              </w:rPr>
            </w:pPr>
            <w:r w:rsidRPr="00BA339C">
              <w:rPr>
                <w:rFonts w:ascii="Calibri" w:eastAsia="Times New Roman" w:hAnsi="Calibri" w:cs="Calibri"/>
                <w:color w:val="FF0000"/>
                <w:lang w:eastAsia="fr-FR"/>
              </w:rPr>
              <w:t> </w:t>
            </w:r>
          </w:p>
        </w:tc>
        <w:tc>
          <w:tcPr>
            <w:tcW w:w="1134" w:type="dxa"/>
            <w:tcBorders>
              <w:top w:val="nil"/>
              <w:left w:val="nil"/>
              <w:bottom w:val="single" w:sz="4" w:space="0" w:color="auto"/>
              <w:right w:val="single" w:sz="4" w:space="0" w:color="auto"/>
            </w:tcBorders>
            <w:shd w:val="clear" w:color="000000" w:fill="00B050"/>
            <w:vAlign w:val="center"/>
            <w:hideMark/>
          </w:tcPr>
          <w:p w14:paraId="7F112DE6" w14:textId="77777777" w:rsidR="00625FE9" w:rsidRPr="00BA339C" w:rsidRDefault="00625FE9" w:rsidP="00625FE9">
            <w:pPr>
              <w:spacing w:after="0" w:line="240" w:lineRule="auto"/>
              <w:jc w:val="center"/>
              <w:rPr>
                <w:rFonts w:ascii="Calibri" w:eastAsia="Times New Roman" w:hAnsi="Calibri" w:cs="Calibri"/>
                <w:color w:val="FF0000"/>
                <w:lang w:eastAsia="fr-FR"/>
              </w:rPr>
            </w:pPr>
            <w:r w:rsidRPr="00BA339C">
              <w:rPr>
                <w:rFonts w:ascii="Calibri" w:eastAsia="Times New Roman" w:hAnsi="Calibri" w:cs="Calibri"/>
                <w:color w:val="FF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511AD6E7"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40AC2F0B"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D507A1A"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 xml:space="preserve">Cartographie des zones </w:t>
            </w:r>
            <w:proofErr w:type="gramStart"/>
            <w:r w:rsidRPr="00895196">
              <w:rPr>
                <w:rFonts w:ascii="Calibri" w:eastAsia="Times New Roman" w:hAnsi="Calibri" w:cs="Calibri"/>
                <w:color w:val="000000"/>
                <w:lang w:eastAsia="fr-FR"/>
              </w:rPr>
              <w:t>humides  selon</w:t>
            </w:r>
            <w:proofErr w:type="gramEnd"/>
            <w:r w:rsidRPr="00895196">
              <w:rPr>
                <w:rFonts w:ascii="Calibri" w:eastAsia="Times New Roman" w:hAnsi="Calibri" w:cs="Calibri"/>
                <w:color w:val="000000"/>
                <w:lang w:eastAsia="fr-FR"/>
              </w:rPr>
              <w:t xml:space="preserve"> les trois </w:t>
            </w:r>
            <w:proofErr w:type="spellStart"/>
            <w:r w:rsidRPr="00895196">
              <w:rPr>
                <w:rFonts w:ascii="Calibri" w:eastAsia="Times New Roman" w:hAnsi="Calibri" w:cs="Calibri"/>
                <w:color w:val="000000"/>
                <w:lang w:eastAsia="fr-FR"/>
              </w:rPr>
              <w:t>criètes</w:t>
            </w:r>
            <w:proofErr w:type="spellEnd"/>
            <w:r w:rsidRPr="00895196">
              <w:rPr>
                <w:rFonts w:ascii="Calibri" w:eastAsia="Times New Roman" w:hAnsi="Calibri" w:cs="Calibri"/>
                <w:color w:val="000000"/>
                <w:lang w:eastAsia="fr-FR"/>
              </w:rPr>
              <w:t xml:space="preserve"> (A-9.1)</w:t>
            </w:r>
          </w:p>
        </w:tc>
        <w:tc>
          <w:tcPr>
            <w:tcW w:w="1002" w:type="dxa"/>
            <w:tcBorders>
              <w:top w:val="nil"/>
              <w:left w:val="nil"/>
              <w:bottom w:val="single" w:sz="4" w:space="0" w:color="auto"/>
              <w:right w:val="single" w:sz="4" w:space="0" w:color="auto"/>
            </w:tcBorders>
            <w:shd w:val="clear" w:color="000000" w:fill="D319B0"/>
            <w:vAlign w:val="center"/>
            <w:hideMark/>
          </w:tcPr>
          <w:p w14:paraId="0368F9E9"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00B050"/>
            <w:vAlign w:val="center"/>
            <w:hideMark/>
          </w:tcPr>
          <w:p w14:paraId="6D48178A"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00B050"/>
            <w:vAlign w:val="center"/>
            <w:hideMark/>
          </w:tcPr>
          <w:p w14:paraId="01BBF64F"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22E4DAD7"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47991C10"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89587AC"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Mise à disposition cartographie des zones humides (A-9.1 et A-9.5)</w:t>
            </w:r>
          </w:p>
        </w:tc>
        <w:tc>
          <w:tcPr>
            <w:tcW w:w="1002" w:type="dxa"/>
            <w:tcBorders>
              <w:top w:val="nil"/>
              <w:left w:val="nil"/>
              <w:bottom w:val="single" w:sz="4" w:space="0" w:color="auto"/>
              <w:right w:val="single" w:sz="4" w:space="0" w:color="auto"/>
            </w:tcBorders>
            <w:shd w:val="clear" w:color="000000" w:fill="FFFF00"/>
            <w:vAlign w:val="center"/>
            <w:hideMark/>
          </w:tcPr>
          <w:p w14:paraId="0B82A0B0"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00B050"/>
            <w:vAlign w:val="center"/>
            <w:hideMark/>
          </w:tcPr>
          <w:p w14:paraId="2D5B3331"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00B050"/>
            <w:vAlign w:val="center"/>
            <w:hideMark/>
          </w:tcPr>
          <w:p w14:paraId="1EC79B92"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6AA7EF6D"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6DAAD9E0"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7D66821"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Plan spécifique pesticides (A11.8)</w:t>
            </w:r>
          </w:p>
        </w:tc>
        <w:tc>
          <w:tcPr>
            <w:tcW w:w="1002" w:type="dxa"/>
            <w:tcBorders>
              <w:top w:val="nil"/>
              <w:left w:val="nil"/>
              <w:bottom w:val="single" w:sz="4" w:space="0" w:color="auto"/>
              <w:right w:val="single" w:sz="4" w:space="0" w:color="auto"/>
            </w:tcBorders>
            <w:shd w:val="clear" w:color="000000" w:fill="FFFF00"/>
            <w:vAlign w:val="center"/>
            <w:hideMark/>
          </w:tcPr>
          <w:p w14:paraId="57659D6B"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FFFF00"/>
            <w:vAlign w:val="center"/>
            <w:hideMark/>
          </w:tcPr>
          <w:p w14:paraId="7054ED22"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051A1456"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548AD8C5"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5DDC2DDE"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E755E2F"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AAC dans le règlement du SAGE (B-1.2)</w:t>
            </w:r>
          </w:p>
        </w:tc>
        <w:tc>
          <w:tcPr>
            <w:tcW w:w="1002" w:type="dxa"/>
            <w:tcBorders>
              <w:top w:val="nil"/>
              <w:left w:val="nil"/>
              <w:bottom w:val="single" w:sz="4" w:space="0" w:color="auto"/>
              <w:right w:val="single" w:sz="4" w:space="0" w:color="auto"/>
            </w:tcBorders>
            <w:shd w:val="clear" w:color="000000" w:fill="C5D9F1"/>
            <w:vAlign w:val="center"/>
            <w:hideMark/>
          </w:tcPr>
          <w:p w14:paraId="07AB1C00"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C5D9F1"/>
            <w:vAlign w:val="center"/>
            <w:hideMark/>
          </w:tcPr>
          <w:p w14:paraId="4A5DE731"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1134" w:type="dxa"/>
            <w:tcBorders>
              <w:top w:val="nil"/>
              <w:left w:val="nil"/>
              <w:bottom w:val="single" w:sz="4" w:space="0" w:color="auto"/>
              <w:right w:val="single" w:sz="4" w:space="0" w:color="auto"/>
            </w:tcBorders>
            <w:shd w:val="clear" w:color="000000" w:fill="C5D9F1"/>
            <w:vAlign w:val="center"/>
            <w:hideMark/>
          </w:tcPr>
          <w:p w14:paraId="0F7B2FAD"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03E0B068"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07D22838"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2D87E4E"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 xml:space="preserve">Répartition volumes disponibles et projet de territoire (B-2.3) </w:t>
            </w:r>
          </w:p>
        </w:tc>
        <w:tc>
          <w:tcPr>
            <w:tcW w:w="1002" w:type="dxa"/>
            <w:tcBorders>
              <w:top w:val="nil"/>
              <w:left w:val="nil"/>
              <w:bottom w:val="single" w:sz="4" w:space="0" w:color="auto"/>
              <w:right w:val="single" w:sz="4" w:space="0" w:color="auto"/>
            </w:tcBorders>
            <w:shd w:val="clear" w:color="000000" w:fill="D319B0"/>
            <w:vAlign w:val="center"/>
            <w:hideMark/>
          </w:tcPr>
          <w:p w14:paraId="26725C51"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D319B0"/>
            <w:vAlign w:val="center"/>
            <w:hideMark/>
          </w:tcPr>
          <w:p w14:paraId="0C4C4B12"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65E8BB7E"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2C6DB554" w14:textId="28F2EFC8" w:rsidR="00625FE9" w:rsidRPr="00895196" w:rsidRDefault="00625FE9" w:rsidP="00625FE9">
            <w:pPr>
              <w:spacing w:after="0" w:line="240" w:lineRule="auto"/>
              <w:jc w:val="left"/>
              <w:rPr>
                <w:rFonts w:ascii="Calibri" w:eastAsia="Times New Roman" w:hAnsi="Calibri" w:cs="Calibri"/>
                <w:color w:val="000000"/>
                <w:lang w:eastAsia="fr-FR"/>
              </w:rPr>
            </w:pPr>
            <w:r>
              <w:rPr>
                <w:rFonts w:ascii="Calibri" w:eastAsia="Times New Roman" w:hAnsi="Calibri" w:cs="Calibri"/>
                <w:color w:val="000000"/>
                <w:lang w:eastAsia="fr-FR"/>
              </w:rPr>
              <w:t>1</w:t>
            </w:r>
            <w:r w:rsidRPr="00BA339C">
              <w:rPr>
                <w:rFonts w:ascii="Calibri" w:eastAsia="Times New Roman" w:hAnsi="Calibri" w:cs="Calibri"/>
                <w:color w:val="000000"/>
                <w:vertAlign w:val="superscript"/>
                <w:lang w:eastAsia="fr-FR"/>
              </w:rPr>
              <w:t>ère</w:t>
            </w:r>
            <w:r>
              <w:rPr>
                <w:rFonts w:ascii="Calibri" w:eastAsia="Times New Roman" w:hAnsi="Calibri" w:cs="Calibri"/>
                <w:color w:val="000000"/>
                <w:lang w:eastAsia="fr-FR"/>
              </w:rPr>
              <w:t xml:space="preserve"> </w:t>
            </w:r>
            <w:r w:rsidRPr="00895196">
              <w:rPr>
                <w:rFonts w:ascii="Calibri" w:eastAsia="Times New Roman" w:hAnsi="Calibri" w:cs="Calibri"/>
                <w:color w:val="000000"/>
                <w:lang w:eastAsia="fr-FR"/>
              </w:rPr>
              <w:t>discussion avec les organes de l'état</w:t>
            </w:r>
          </w:p>
        </w:tc>
      </w:tr>
      <w:tr w:rsidR="00625FE9" w:rsidRPr="00895196" w14:paraId="37D7374A"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45D9183"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 xml:space="preserve">Association des belges en CLE </w:t>
            </w:r>
            <w:proofErr w:type="gramStart"/>
            <w:r w:rsidRPr="00895196">
              <w:rPr>
                <w:rFonts w:ascii="Calibri" w:eastAsia="Times New Roman" w:hAnsi="Calibri" w:cs="Calibri"/>
                <w:color w:val="000000"/>
                <w:lang w:eastAsia="fr-FR"/>
              </w:rPr>
              <w:t>( B</w:t>
            </w:r>
            <w:proofErr w:type="gramEnd"/>
            <w:r w:rsidRPr="00895196">
              <w:rPr>
                <w:rFonts w:ascii="Calibri" w:eastAsia="Times New Roman" w:hAnsi="Calibri" w:cs="Calibri"/>
                <w:color w:val="000000"/>
                <w:lang w:eastAsia="fr-FR"/>
              </w:rPr>
              <w:t>-6.1)</w:t>
            </w:r>
          </w:p>
        </w:tc>
        <w:tc>
          <w:tcPr>
            <w:tcW w:w="1002" w:type="dxa"/>
            <w:tcBorders>
              <w:top w:val="nil"/>
              <w:left w:val="nil"/>
              <w:bottom w:val="single" w:sz="4" w:space="0" w:color="auto"/>
              <w:right w:val="single" w:sz="4" w:space="0" w:color="auto"/>
            </w:tcBorders>
            <w:shd w:val="clear" w:color="000000" w:fill="FFFF00"/>
            <w:vAlign w:val="center"/>
            <w:hideMark/>
          </w:tcPr>
          <w:p w14:paraId="34A405AA"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992" w:type="dxa"/>
            <w:tcBorders>
              <w:top w:val="nil"/>
              <w:left w:val="nil"/>
              <w:bottom w:val="single" w:sz="4" w:space="0" w:color="auto"/>
              <w:right w:val="single" w:sz="4" w:space="0" w:color="auto"/>
            </w:tcBorders>
            <w:shd w:val="clear" w:color="000000" w:fill="FFFF00"/>
            <w:vAlign w:val="center"/>
            <w:hideMark/>
          </w:tcPr>
          <w:p w14:paraId="137A11A5"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1134" w:type="dxa"/>
            <w:tcBorders>
              <w:top w:val="nil"/>
              <w:left w:val="nil"/>
              <w:bottom w:val="single" w:sz="4" w:space="0" w:color="auto"/>
              <w:right w:val="single" w:sz="4" w:space="0" w:color="auto"/>
            </w:tcBorders>
            <w:shd w:val="clear" w:color="000000" w:fill="FFFF00"/>
            <w:vAlign w:val="center"/>
            <w:hideMark/>
          </w:tcPr>
          <w:p w14:paraId="4D0393F9"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3472" w:type="dxa"/>
            <w:tcBorders>
              <w:top w:val="nil"/>
              <w:left w:val="nil"/>
              <w:bottom w:val="single" w:sz="4" w:space="0" w:color="auto"/>
              <w:right w:val="single" w:sz="4" w:space="0" w:color="auto"/>
            </w:tcBorders>
            <w:shd w:val="clear" w:color="auto" w:fill="auto"/>
            <w:noWrap/>
            <w:vAlign w:val="center"/>
            <w:hideMark/>
          </w:tcPr>
          <w:p w14:paraId="1D5097AB"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5C96F71A"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670E640"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ZNEC et ZH dans le règlement SAGE (C.1 et C.1.1)</w:t>
            </w:r>
          </w:p>
        </w:tc>
        <w:tc>
          <w:tcPr>
            <w:tcW w:w="1002" w:type="dxa"/>
            <w:tcBorders>
              <w:top w:val="nil"/>
              <w:left w:val="nil"/>
              <w:bottom w:val="single" w:sz="4" w:space="0" w:color="auto"/>
              <w:right w:val="single" w:sz="4" w:space="0" w:color="auto"/>
            </w:tcBorders>
            <w:shd w:val="clear" w:color="000000" w:fill="00B050"/>
            <w:vAlign w:val="center"/>
            <w:hideMark/>
          </w:tcPr>
          <w:p w14:paraId="443E1352"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992" w:type="dxa"/>
            <w:tcBorders>
              <w:top w:val="nil"/>
              <w:left w:val="nil"/>
              <w:bottom w:val="single" w:sz="4" w:space="0" w:color="auto"/>
              <w:right w:val="single" w:sz="4" w:space="0" w:color="auto"/>
            </w:tcBorders>
            <w:shd w:val="clear" w:color="000000" w:fill="00B050"/>
            <w:vAlign w:val="center"/>
            <w:hideMark/>
          </w:tcPr>
          <w:p w14:paraId="1C78041D"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00B050"/>
            <w:vAlign w:val="center"/>
            <w:hideMark/>
          </w:tcPr>
          <w:p w14:paraId="43427F69"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691EC5CB" w14:textId="77777777" w:rsidR="00625FE9" w:rsidRPr="00895196" w:rsidRDefault="00625FE9" w:rsidP="00625FE9">
            <w:pPr>
              <w:spacing w:after="0" w:line="240" w:lineRule="auto"/>
              <w:jc w:val="left"/>
              <w:rPr>
                <w:rFonts w:ascii="Calibri" w:eastAsia="Times New Roman" w:hAnsi="Calibri" w:cs="Calibri"/>
                <w:color w:val="000000"/>
                <w:lang w:eastAsia="fr-FR"/>
              </w:rPr>
            </w:pPr>
            <w:proofErr w:type="gramStart"/>
            <w:r w:rsidRPr="00895196">
              <w:rPr>
                <w:rFonts w:ascii="Calibri" w:eastAsia="Times New Roman" w:hAnsi="Calibri" w:cs="Calibri"/>
                <w:color w:val="000000"/>
                <w:lang w:eastAsia="fr-FR"/>
              </w:rPr>
              <w:t>règle</w:t>
            </w:r>
            <w:proofErr w:type="gramEnd"/>
            <w:r w:rsidRPr="00895196">
              <w:rPr>
                <w:rFonts w:ascii="Calibri" w:eastAsia="Times New Roman" w:hAnsi="Calibri" w:cs="Calibri"/>
                <w:color w:val="000000"/>
                <w:lang w:eastAsia="fr-FR"/>
              </w:rPr>
              <w:t xml:space="preserve"> 4</w:t>
            </w:r>
          </w:p>
        </w:tc>
      </w:tr>
      <w:tr w:rsidR="00625FE9" w:rsidRPr="00895196" w14:paraId="72067FCC"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692920A"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 xml:space="preserve">Dynamique des cours d'eau </w:t>
            </w:r>
            <w:r w:rsidRPr="00895196">
              <w:rPr>
                <w:rFonts w:ascii="Calibri" w:eastAsia="Times New Roman" w:hAnsi="Calibri" w:cs="Calibri"/>
                <w:color w:val="000000"/>
                <w:lang w:eastAsia="fr-FR"/>
              </w:rPr>
              <w:br/>
              <w:t>(C3, C.4 et C.4.1)</w:t>
            </w:r>
          </w:p>
        </w:tc>
        <w:tc>
          <w:tcPr>
            <w:tcW w:w="1002" w:type="dxa"/>
            <w:tcBorders>
              <w:top w:val="nil"/>
              <w:left w:val="nil"/>
              <w:bottom w:val="single" w:sz="4" w:space="0" w:color="auto"/>
              <w:right w:val="single" w:sz="4" w:space="0" w:color="auto"/>
            </w:tcBorders>
            <w:shd w:val="clear" w:color="000000" w:fill="FFFF00"/>
            <w:vAlign w:val="center"/>
            <w:hideMark/>
          </w:tcPr>
          <w:p w14:paraId="5FF94B32" w14:textId="77777777" w:rsidR="00625FE9" w:rsidRPr="00895196" w:rsidRDefault="00625FE9" w:rsidP="00625FE9">
            <w:pPr>
              <w:spacing w:after="0" w:line="240" w:lineRule="auto"/>
              <w:rPr>
                <w:rFonts w:ascii="Calibri" w:eastAsia="Times New Roman" w:hAnsi="Calibri" w:cs="Calibri"/>
                <w:color w:val="FF0000"/>
                <w:lang w:eastAsia="fr-FR"/>
              </w:rPr>
            </w:pPr>
            <w:r w:rsidRPr="00895196">
              <w:rPr>
                <w:rFonts w:ascii="Calibri" w:eastAsia="Times New Roman" w:hAnsi="Calibri" w:cs="Calibri"/>
                <w:color w:val="FF0000"/>
                <w:lang w:eastAsia="fr-FR"/>
              </w:rPr>
              <w:t> </w:t>
            </w:r>
          </w:p>
        </w:tc>
        <w:tc>
          <w:tcPr>
            <w:tcW w:w="992" w:type="dxa"/>
            <w:tcBorders>
              <w:top w:val="nil"/>
              <w:left w:val="nil"/>
              <w:bottom w:val="single" w:sz="4" w:space="0" w:color="auto"/>
              <w:right w:val="single" w:sz="4" w:space="0" w:color="auto"/>
            </w:tcBorders>
            <w:shd w:val="clear" w:color="000000" w:fill="FFFF00"/>
            <w:vAlign w:val="center"/>
            <w:hideMark/>
          </w:tcPr>
          <w:p w14:paraId="79C69487"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00"/>
            <w:vAlign w:val="center"/>
            <w:hideMark/>
          </w:tcPr>
          <w:p w14:paraId="523CF74D"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noWrap/>
            <w:vAlign w:val="center"/>
            <w:hideMark/>
          </w:tcPr>
          <w:p w14:paraId="07E83359"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3DA39945" w14:textId="77777777" w:rsidTr="00D27821">
        <w:trPr>
          <w:trHeight w:val="61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E61A439"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Rapport annuel du SAGE et approche inter SAGE (E.1.2)</w:t>
            </w:r>
          </w:p>
        </w:tc>
        <w:tc>
          <w:tcPr>
            <w:tcW w:w="1002" w:type="dxa"/>
            <w:tcBorders>
              <w:top w:val="nil"/>
              <w:left w:val="nil"/>
              <w:bottom w:val="single" w:sz="4" w:space="0" w:color="auto"/>
              <w:right w:val="single" w:sz="4" w:space="0" w:color="auto"/>
            </w:tcBorders>
            <w:shd w:val="clear" w:color="000000" w:fill="FFFF00"/>
            <w:vAlign w:val="center"/>
            <w:hideMark/>
          </w:tcPr>
          <w:p w14:paraId="02E62D4D"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992" w:type="dxa"/>
            <w:tcBorders>
              <w:top w:val="nil"/>
              <w:left w:val="nil"/>
              <w:bottom w:val="single" w:sz="4" w:space="0" w:color="auto"/>
              <w:right w:val="single" w:sz="4" w:space="0" w:color="auto"/>
            </w:tcBorders>
            <w:shd w:val="clear" w:color="000000" w:fill="FFFF00"/>
            <w:vAlign w:val="center"/>
            <w:hideMark/>
          </w:tcPr>
          <w:p w14:paraId="5364898F"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1134" w:type="dxa"/>
            <w:tcBorders>
              <w:top w:val="nil"/>
              <w:left w:val="nil"/>
              <w:bottom w:val="single" w:sz="4" w:space="0" w:color="auto"/>
              <w:right w:val="single" w:sz="4" w:space="0" w:color="auto"/>
            </w:tcBorders>
            <w:shd w:val="clear" w:color="000000" w:fill="FFFF00"/>
            <w:vAlign w:val="center"/>
            <w:hideMark/>
          </w:tcPr>
          <w:p w14:paraId="52FE21B2"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3472" w:type="dxa"/>
            <w:tcBorders>
              <w:top w:val="nil"/>
              <w:left w:val="nil"/>
              <w:bottom w:val="single" w:sz="4" w:space="0" w:color="auto"/>
              <w:right w:val="single" w:sz="4" w:space="0" w:color="auto"/>
            </w:tcBorders>
            <w:shd w:val="clear" w:color="auto" w:fill="auto"/>
            <w:noWrap/>
            <w:vAlign w:val="center"/>
            <w:hideMark/>
          </w:tcPr>
          <w:p w14:paraId="7A5F85F9" w14:textId="77777777" w:rsidR="00625FE9" w:rsidRPr="00895196" w:rsidRDefault="00625FE9" w:rsidP="00625FE9">
            <w:pPr>
              <w:spacing w:after="0" w:line="240" w:lineRule="auto"/>
              <w:jc w:val="left"/>
              <w:rPr>
                <w:rFonts w:ascii="Calibri" w:eastAsia="Times New Roman" w:hAnsi="Calibri" w:cs="Calibri"/>
                <w:color w:val="000000"/>
                <w:lang w:eastAsia="fr-FR"/>
              </w:rPr>
            </w:pPr>
            <w:r w:rsidRPr="00895196">
              <w:rPr>
                <w:rFonts w:ascii="Calibri" w:eastAsia="Times New Roman" w:hAnsi="Calibri" w:cs="Calibri"/>
                <w:color w:val="000000"/>
                <w:lang w:eastAsia="fr-FR"/>
              </w:rPr>
              <w:t> </w:t>
            </w:r>
          </w:p>
        </w:tc>
      </w:tr>
      <w:tr w:rsidR="00625FE9" w:rsidRPr="00895196" w14:paraId="3C46535B" w14:textId="77777777" w:rsidTr="00D27821">
        <w:trPr>
          <w:trHeight w:val="672"/>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83BB0A0" w14:textId="77777777" w:rsidR="00625FE9" w:rsidRPr="00895196" w:rsidRDefault="00625FE9" w:rsidP="00625FE9">
            <w:pPr>
              <w:spacing w:after="0" w:line="240" w:lineRule="auto"/>
              <w:jc w:val="center"/>
              <w:rPr>
                <w:rFonts w:ascii="Calibri" w:eastAsia="Times New Roman" w:hAnsi="Calibri" w:cs="Calibri"/>
                <w:color w:val="000000"/>
                <w:lang w:eastAsia="fr-FR"/>
              </w:rPr>
            </w:pPr>
            <w:r w:rsidRPr="00895196">
              <w:rPr>
                <w:rFonts w:ascii="Calibri" w:eastAsia="Times New Roman" w:hAnsi="Calibri" w:cs="Calibri"/>
                <w:color w:val="000000"/>
                <w:lang w:eastAsia="fr-FR"/>
              </w:rPr>
              <w:t>Sensibilisation (E.1.3)</w:t>
            </w:r>
          </w:p>
        </w:tc>
        <w:tc>
          <w:tcPr>
            <w:tcW w:w="1002" w:type="dxa"/>
            <w:tcBorders>
              <w:top w:val="nil"/>
              <w:left w:val="nil"/>
              <w:bottom w:val="single" w:sz="4" w:space="0" w:color="auto"/>
              <w:right w:val="single" w:sz="4" w:space="0" w:color="auto"/>
            </w:tcBorders>
            <w:shd w:val="clear" w:color="000000" w:fill="00B050"/>
            <w:vAlign w:val="center"/>
            <w:hideMark/>
          </w:tcPr>
          <w:p w14:paraId="34F3CBAF"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992" w:type="dxa"/>
            <w:tcBorders>
              <w:top w:val="nil"/>
              <w:left w:val="nil"/>
              <w:bottom w:val="single" w:sz="4" w:space="0" w:color="auto"/>
              <w:right w:val="single" w:sz="4" w:space="0" w:color="auto"/>
            </w:tcBorders>
            <w:shd w:val="clear" w:color="000000" w:fill="00B050"/>
            <w:vAlign w:val="center"/>
            <w:hideMark/>
          </w:tcPr>
          <w:p w14:paraId="07D9BF16" w14:textId="77777777" w:rsidR="00625FE9" w:rsidRPr="00895196" w:rsidRDefault="00625FE9" w:rsidP="00625FE9">
            <w:pPr>
              <w:spacing w:after="0" w:line="240" w:lineRule="auto"/>
              <w:rPr>
                <w:rFonts w:ascii="Calibri" w:eastAsia="Times New Roman" w:hAnsi="Calibri" w:cs="Calibri"/>
                <w:lang w:eastAsia="fr-FR"/>
              </w:rPr>
            </w:pPr>
            <w:r w:rsidRPr="00895196">
              <w:rPr>
                <w:rFonts w:ascii="Calibri" w:eastAsia="Times New Roman" w:hAnsi="Calibri" w:cs="Calibri"/>
                <w:lang w:eastAsia="fr-FR"/>
              </w:rPr>
              <w:t>(</w:t>
            </w:r>
            <w:proofErr w:type="gramStart"/>
            <w:r w:rsidRPr="00895196">
              <w:rPr>
                <w:rFonts w:ascii="Calibri" w:eastAsia="Times New Roman" w:hAnsi="Calibri" w:cs="Calibri"/>
                <w:lang w:eastAsia="fr-FR"/>
              </w:rPr>
              <w:t>annuel</w:t>
            </w:r>
            <w:proofErr w:type="gramEnd"/>
            <w:r w:rsidRPr="00895196">
              <w:rPr>
                <w:rFonts w:ascii="Calibri" w:eastAsia="Times New Roman" w:hAnsi="Calibri" w:cs="Calibri"/>
                <w:lang w:eastAsia="fr-FR"/>
              </w:rPr>
              <w:t>)</w:t>
            </w:r>
          </w:p>
        </w:tc>
        <w:tc>
          <w:tcPr>
            <w:tcW w:w="1134" w:type="dxa"/>
            <w:tcBorders>
              <w:top w:val="nil"/>
              <w:left w:val="nil"/>
              <w:bottom w:val="single" w:sz="4" w:space="0" w:color="auto"/>
              <w:right w:val="single" w:sz="4" w:space="0" w:color="auto"/>
            </w:tcBorders>
            <w:shd w:val="clear" w:color="000000" w:fill="FFFF00"/>
            <w:vAlign w:val="center"/>
            <w:hideMark/>
          </w:tcPr>
          <w:p w14:paraId="47845F8C" w14:textId="77777777" w:rsidR="00625FE9" w:rsidRPr="00895196" w:rsidRDefault="00625FE9" w:rsidP="00625FE9">
            <w:pPr>
              <w:spacing w:after="0" w:line="240" w:lineRule="auto"/>
              <w:jc w:val="center"/>
              <w:rPr>
                <w:rFonts w:ascii="Calibri" w:eastAsia="Times New Roman" w:hAnsi="Calibri" w:cs="Calibri"/>
                <w:b/>
                <w:bCs/>
                <w:color w:val="000000"/>
                <w:lang w:eastAsia="fr-FR"/>
              </w:rPr>
            </w:pPr>
            <w:r w:rsidRPr="00895196">
              <w:rPr>
                <w:rFonts w:ascii="Calibri" w:eastAsia="Times New Roman" w:hAnsi="Calibri" w:cs="Calibri"/>
                <w:b/>
                <w:bCs/>
                <w:color w:val="000000"/>
                <w:lang w:eastAsia="fr-FR"/>
              </w:rPr>
              <w:t> </w:t>
            </w:r>
          </w:p>
        </w:tc>
        <w:tc>
          <w:tcPr>
            <w:tcW w:w="3472" w:type="dxa"/>
            <w:tcBorders>
              <w:top w:val="nil"/>
              <w:left w:val="nil"/>
              <w:bottom w:val="single" w:sz="4" w:space="0" w:color="auto"/>
              <w:right w:val="single" w:sz="4" w:space="0" w:color="auto"/>
            </w:tcBorders>
            <w:shd w:val="clear" w:color="auto" w:fill="auto"/>
            <w:vAlign w:val="center"/>
            <w:hideMark/>
          </w:tcPr>
          <w:p w14:paraId="3C524C4F" w14:textId="77777777" w:rsidR="00625FE9" w:rsidRPr="00895196" w:rsidRDefault="00625FE9" w:rsidP="00625FE9">
            <w:pPr>
              <w:spacing w:after="0" w:line="240" w:lineRule="auto"/>
              <w:jc w:val="left"/>
              <w:rPr>
                <w:rFonts w:ascii="Calibri" w:eastAsia="Times New Roman" w:hAnsi="Calibri" w:cs="Calibri"/>
                <w:color w:val="000000"/>
                <w:lang w:eastAsia="fr-FR"/>
              </w:rPr>
            </w:pPr>
            <w:proofErr w:type="gramStart"/>
            <w:r w:rsidRPr="00895196">
              <w:rPr>
                <w:rFonts w:ascii="Calibri" w:eastAsia="Times New Roman" w:hAnsi="Calibri" w:cs="Calibri"/>
                <w:color w:val="000000"/>
                <w:lang w:eastAsia="fr-FR"/>
              </w:rPr>
              <w:t>intervention</w:t>
            </w:r>
            <w:proofErr w:type="gramEnd"/>
            <w:r w:rsidRPr="00895196">
              <w:rPr>
                <w:rFonts w:ascii="Calibri" w:eastAsia="Times New Roman" w:hAnsi="Calibri" w:cs="Calibri"/>
                <w:color w:val="000000"/>
                <w:lang w:eastAsia="fr-FR"/>
              </w:rPr>
              <w:t xml:space="preserve"> en conférence </w:t>
            </w:r>
            <w:r w:rsidRPr="00895196">
              <w:rPr>
                <w:rFonts w:ascii="Calibri" w:eastAsia="Times New Roman" w:hAnsi="Calibri" w:cs="Calibri"/>
                <w:color w:val="000000"/>
                <w:lang w:eastAsia="fr-FR"/>
              </w:rPr>
              <w:br/>
              <w:t>transmission de l'AAP (1 réponse)</w:t>
            </w:r>
          </w:p>
        </w:tc>
      </w:tr>
    </w:tbl>
    <w:p w14:paraId="0341C07E" w14:textId="77777777" w:rsidR="00895196" w:rsidRDefault="00895196" w:rsidP="00EE3D85">
      <w:pPr>
        <w:rPr>
          <w:color w:val="FF0000"/>
          <w:lang w:eastAsia="fr-FR"/>
        </w:rPr>
      </w:pPr>
    </w:p>
    <w:p w14:paraId="3AB44E0E" w14:textId="5DB81466" w:rsidR="00F0579E" w:rsidRPr="007F71B7" w:rsidRDefault="007A0C62" w:rsidP="00EE3D85">
      <w:pPr>
        <w:rPr>
          <w:color w:val="FF0000"/>
          <w:sz w:val="2"/>
          <w:szCs w:val="2"/>
        </w:rPr>
      </w:pPr>
      <w:r w:rsidRPr="007F71B7">
        <w:rPr>
          <w:color w:val="FF0000"/>
          <w:lang w:eastAsia="fr-FR"/>
        </w:rPr>
        <w:t>Légende</w:t>
      </w:r>
      <w:r w:rsidRPr="007F71B7">
        <w:rPr>
          <w:noProof/>
          <w:color w:val="FF0000"/>
        </w:rPr>
        <w:t xml:space="preserve">            </w:t>
      </w:r>
      <w:r w:rsidRPr="007F71B7">
        <w:rPr>
          <w:noProof/>
          <w:color w:val="FF0000"/>
        </w:rPr>
        <w:drawing>
          <wp:inline distT="0" distB="0" distL="0" distR="0" wp14:anchorId="1CA8CDF0" wp14:editId="4C2AD1CD">
            <wp:extent cx="1247140" cy="371972"/>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86" t="2027" r="10755" b="49919"/>
                    <a:stretch/>
                  </pic:blipFill>
                  <pic:spPr bwMode="auto">
                    <a:xfrm>
                      <a:off x="0" y="0"/>
                      <a:ext cx="1257263" cy="374991"/>
                    </a:xfrm>
                    <a:prstGeom prst="rect">
                      <a:avLst/>
                    </a:prstGeom>
                    <a:ln>
                      <a:noFill/>
                    </a:ln>
                    <a:extLst>
                      <a:ext uri="{53640926-AAD7-44D8-BBD7-CCE9431645EC}">
                        <a14:shadowObscured xmlns:a14="http://schemas.microsoft.com/office/drawing/2010/main"/>
                      </a:ext>
                    </a:extLst>
                  </pic:spPr>
                </pic:pic>
              </a:graphicData>
            </a:graphic>
          </wp:inline>
        </w:drawing>
      </w:r>
      <w:r w:rsidRPr="007F71B7">
        <w:rPr>
          <w:noProof/>
          <w:color w:val="FF0000"/>
        </w:rPr>
        <w:t xml:space="preserve">   </w:t>
      </w:r>
      <w:r w:rsidRPr="007F71B7">
        <w:rPr>
          <w:noProof/>
          <w:color w:val="FF0000"/>
        </w:rPr>
        <w:drawing>
          <wp:inline distT="0" distB="0" distL="0" distR="0" wp14:anchorId="4CC003DF" wp14:editId="7D616836">
            <wp:extent cx="1210968" cy="363907"/>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2530" r="22148" b="-1"/>
                    <a:stretch/>
                  </pic:blipFill>
                  <pic:spPr bwMode="auto">
                    <a:xfrm>
                      <a:off x="0" y="0"/>
                      <a:ext cx="1217048" cy="365734"/>
                    </a:xfrm>
                    <a:prstGeom prst="rect">
                      <a:avLst/>
                    </a:prstGeom>
                    <a:ln>
                      <a:noFill/>
                    </a:ln>
                    <a:extLst>
                      <a:ext uri="{53640926-AAD7-44D8-BBD7-CCE9431645EC}">
                        <a14:shadowObscured xmlns:a14="http://schemas.microsoft.com/office/drawing/2010/main"/>
                      </a:ext>
                    </a:extLst>
                  </pic:spPr>
                </pic:pic>
              </a:graphicData>
            </a:graphic>
          </wp:inline>
        </w:drawing>
      </w:r>
      <w:r w:rsidR="00D305F8" w:rsidRPr="007F71B7">
        <w:rPr>
          <w:noProof/>
          <w:color w:val="FF0000"/>
        </w:rPr>
        <w:drawing>
          <wp:inline distT="0" distB="0" distL="0" distR="0" wp14:anchorId="0183E20B" wp14:editId="1CE7D688">
            <wp:extent cx="1210968" cy="363907"/>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79" r="23227" b="52529"/>
                    <a:stretch/>
                  </pic:blipFill>
                  <pic:spPr bwMode="auto">
                    <a:xfrm>
                      <a:off x="0" y="0"/>
                      <a:ext cx="1217048" cy="365734"/>
                    </a:xfrm>
                    <a:prstGeom prst="rect">
                      <a:avLst/>
                    </a:prstGeom>
                    <a:ln>
                      <a:noFill/>
                    </a:ln>
                    <a:extLst>
                      <a:ext uri="{53640926-AAD7-44D8-BBD7-CCE9431645EC}">
                        <a14:shadowObscured xmlns:a14="http://schemas.microsoft.com/office/drawing/2010/main"/>
                      </a:ext>
                    </a:extLst>
                  </pic:spPr>
                </pic:pic>
              </a:graphicData>
            </a:graphic>
          </wp:inline>
        </w:drawing>
      </w:r>
      <w:r w:rsidR="00A54E37" w:rsidRPr="007F71B7">
        <w:rPr>
          <w:noProof/>
          <w:color w:val="FF0000"/>
        </w:rPr>
        <w:drawing>
          <wp:inline distT="0" distB="0" distL="0" distR="0" wp14:anchorId="4A9DAFE8" wp14:editId="2C5FD0EF">
            <wp:extent cx="1247140" cy="371972"/>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1946" r="11941"/>
                    <a:stretch/>
                  </pic:blipFill>
                  <pic:spPr bwMode="auto">
                    <a:xfrm>
                      <a:off x="0" y="0"/>
                      <a:ext cx="1257263" cy="374991"/>
                    </a:xfrm>
                    <a:prstGeom prst="rect">
                      <a:avLst/>
                    </a:prstGeom>
                    <a:ln>
                      <a:noFill/>
                    </a:ln>
                    <a:extLst>
                      <a:ext uri="{53640926-AAD7-44D8-BBD7-CCE9431645EC}">
                        <a14:shadowObscured xmlns:a14="http://schemas.microsoft.com/office/drawing/2010/main"/>
                      </a:ext>
                    </a:extLst>
                  </pic:spPr>
                </pic:pic>
              </a:graphicData>
            </a:graphic>
          </wp:inline>
        </w:drawing>
      </w:r>
    </w:p>
    <w:sectPr w:rsidR="00F0579E" w:rsidRPr="007F71B7" w:rsidSect="0050112A">
      <w:pgSz w:w="11907" w:h="16840" w:code="9"/>
      <w:pgMar w:top="1418" w:right="1440" w:bottom="1077" w:left="992"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82526" w14:textId="77777777" w:rsidR="006F38E2" w:rsidRDefault="006F38E2" w:rsidP="00EE3D85">
      <w:r>
        <w:separator/>
      </w:r>
    </w:p>
  </w:endnote>
  <w:endnote w:type="continuationSeparator" w:id="0">
    <w:p w14:paraId="68AE2627" w14:textId="77777777" w:rsidR="006F38E2" w:rsidRDefault="006F38E2" w:rsidP="00EE3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arajita">
    <w:charset w:val="00"/>
    <w:family w:val="roman"/>
    <w:pitch w:val="variable"/>
    <w:sig w:usb0="00008003" w:usb1="00000000" w:usb2="00000000" w:usb3="00000000" w:csb0="00000001" w:csb1="00000000"/>
  </w:font>
  <w:font w:name="Acumin Pro Condensed">
    <w:altName w:val="Acumin Pro Condens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riann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5B742" w14:textId="5768C574" w:rsidR="006F38E2" w:rsidRPr="0042712E" w:rsidRDefault="006F38E2" w:rsidP="00EE3D85">
    <w:pPr>
      <w:pStyle w:val="Pieddepage"/>
      <w:rPr>
        <w:color w:val="A6A6A6" w:themeColor="background1" w:themeShade="A6"/>
      </w:rPr>
    </w:pPr>
    <w:r w:rsidRPr="0042712E">
      <w:rPr>
        <w:color w:val="A6A6A6" w:themeColor="background1" w:themeShade="A6"/>
      </w:rPr>
      <w:ptab w:relativeTo="margin" w:alignment="center" w:leader="none"/>
    </w:r>
    <w:r w:rsidRPr="00B21761">
      <w:rPr>
        <w:color w:val="A6A6A6" w:themeColor="background1" w:themeShade="A6"/>
      </w:rPr>
      <w:t>Rapport d’activités 2024 du SAGE de l’Yser</w:t>
    </w:r>
    <w:r w:rsidRPr="0042712E">
      <w:rPr>
        <w:color w:val="A6A6A6" w:themeColor="background1" w:themeShade="A6"/>
      </w:rPr>
      <w:ptab w:relativeTo="margin" w:alignment="right" w:leader="none"/>
    </w:r>
    <w:r w:rsidRPr="0042712E">
      <w:rPr>
        <w:color w:val="A6A6A6" w:themeColor="background1" w:themeShade="A6"/>
      </w:rPr>
      <w:t xml:space="preserve"> </w:t>
    </w:r>
    <w:r w:rsidRPr="0042712E">
      <w:rPr>
        <w:color w:val="A6A6A6" w:themeColor="background1" w:themeShade="A6"/>
      </w:rPr>
      <w:fldChar w:fldCharType="begin"/>
    </w:r>
    <w:r w:rsidRPr="0042712E">
      <w:rPr>
        <w:color w:val="A6A6A6" w:themeColor="background1" w:themeShade="A6"/>
      </w:rPr>
      <w:instrText>PAGE  \* Arabic  \* MERGEFORMAT</w:instrText>
    </w:r>
    <w:r w:rsidRPr="0042712E">
      <w:rPr>
        <w:color w:val="A6A6A6" w:themeColor="background1" w:themeShade="A6"/>
      </w:rPr>
      <w:fldChar w:fldCharType="separate"/>
    </w:r>
    <w:r w:rsidRPr="0042712E">
      <w:rPr>
        <w:color w:val="A6A6A6" w:themeColor="background1" w:themeShade="A6"/>
      </w:rPr>
      <w:t>1</w:t>
    </w:r>
    <w:r w:rsidRPr="0042712E">
      <w:rPr>
        <w:color w:val="A6A6A6" w:themeColor="background1" w:themeShade="A6"/>
      </w:rPr>
      <w:fldChar w:fldCharType="end"/>
    </w:r>
    <w:r w:rsidRPr="0042712E">
      <w:rPr>
        <w:color w:val="A6A6A6" w:themeColor="background1" w:themeShade="A6"/>
      </w:rPr>
      <w:t xml:space="preserve"> / </w:t>
    </w:r>
    <w:r w:rsidRPr="0042712E">
      <w:rPr>
        <w:color w:val="A6A6A6" w:themeColor="background1" w:themeShade="A6"/>
      </w:rPr>
      <w:fldChar w:fldCharType="begin"/>
    </w:r>
    <w:r w:rsidRPr="0042712E">
      <w:rPr>
        <w:color w:val="A6A6A6" w:themeColor="background1" w:themeShade="A6"/>
      </w:rPr>
      <w:instrText>NUMPAGES  \* Arabic  \* MERGEFORMAT</w:instrText>
    </w:r>
    <w:r w:rsidRPr="0042712E">
      <w:rPr>
        <w:color w:val="A6A6A6" w:themeColor="background1" w:themeShade="A6"/>
      </w:rPr>
      <w:fldChar w:fldCharType="separate"/>
    </w:r>
    <w:r w:rsidRPr="0042712E">
      <w:rPr>
        <w:color w:val="A6A6A6" w:themeColor="background1" w:themeShade="A6"/>
      </w:rPr>
      <w:t>2</w:t>
    </w:r>
    <w:r w:rsidRPr="0042712E">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181C1" w14:textId="77777777" w:rsidR="006F38E2" w:rsidRDefault="006F38E2" w:rsidP="00EE3D85">
      <w:r>
        <w:separator/>
      </w:r>
    </w:p>
  </w:footnote>
  <w:footnote w:type="continuationSeparator" w:id="0">
    <w:p w14:paraId="3295C107" w14:textId="77777777" w:rsidR="006F38E2" w:rsidRDefault="006F38E2" w:rsidP="00EE3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28C60D1"/>
    <w:multiLevelType w:val="hybridMultilevel"/>
    <w:tmpl w:val="F5F45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71C89"/>
    <w:multiLevelType w:val="hybridMultilevel"/>
    <w:tmpl w:val="E9225D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9A00F5"/>
    <w:multiLevelType w:val="hybridMultilevel"/>
    <w:tmpl w:val="7A741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917E4"/>
    <w:multiLevelType w:val="hybridMultilevel"/>
    <w:tmpl w:val="7370E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55460"/>
    <w:multiLevelType w:val="hybridMultilevel"/>
    <w:tmpl w:val="40AC7C78"/>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11163EA"/>
    <w:multiLevelType w:val="hybridMultilevel"/>
    <w:tmpl w:val="8C58B038"/>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53639D"/>
    <w:multiLevelType w:val="hybridMultilevel"/>
    <w:tmpl w:val="4FDE7EF0"/>
    <w:lvl w:ilvl="0" w:tplc="BC86EB60">
      <w:numFmt w:val="bullet"/>
      <w:lvlText w:val=""/>
      <w:lvlJc w:val="left"/>
      <w:pPr>
        <w:ind w:left="720" w:hanging="360"/>
      </w:pPr>
      <w:rPr>
        <w:rFonts w:ascii="Wingdings" w:eastAsia="Calibr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02073E"/>
    <w:multiLevelType w:val="hybridMultilevel"/>
    <w:tmpl w:val="0FBE5A9A"/>
    <w:lvl w:ilvl="0" w:tplc="2A242FFA">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92F8D"/>
    <w:multiLevelType w:val="hybridMultilevel"/>
    <w:tmpl w:val="EBA2689E"/>
    <w:lvl w:ilvl="0" w:tplc="480453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C65AA"/>
    <w:multiLevelType w:val="hybridMultilevel"/>
    <w:tmpl w:val="EE20D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B95363"/>
    <w:multiLevelType w:val="hybridMultilevel"/>
    <w:tmpl w:val="82186406"/>
    <w:lvl w:ilvl="0" w:tplc="99FABAEE">
      <w:start w:val="6"/>
      <w:numFmt w:val="bullet"/>
      <w:lvlText w:val="→"/>
      <w:lvlJc w:val="left"/>
      <w:pPr>
        <w:ind w:left="36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3C2D7D"/>
    <w:multiLevelType w:val="hybridMultilevel"/>
    <w:tmpl w:val="421C82AE"/>
    <w:lvl w:ilvl="0" w:tplc="D50E1766">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23C11FA"/>
    <w:multiLevelType w:val="hybridMultilevel"/>
    <w:tmpl w:val="E85A63A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4" w15:restartNumberingAfterBreak="0">
    <w:nsid w:val="26CA42B0"/>
    <w:multiLevelType w:val="hybridMultilevel"/>
    <w:tmpl w:val="2436ACEE"/>
    <w:lvl w:ilvl="0" w:tplc="040C000F">
      <w:start w:val="1"/>
      <w:numFmt w:val="decimal"/>
      <w:lvlText w:val="%1."/>
      <w:lvlJc w:val="left"/>
      <w:pPr>
        <w:ind w:left="720" w:hanging="360"/>
      </w:pPr>
    </w:lvl>
    <w:lvl w:ilvl="1" w:tplc="AA26E06A">
      <w:numFmt w:val="bullet"/>
      <w:lvlText w:val="-"/>
      <w:lvlJc w:val="left"/>
      <w:pPr>
        <w:ind w:left="1440" w:hanging="360"/>
      </w:pPr>
      <w:rPr>
        <w:rFonts w:ascii="Calibri Light" w:eastAsiaTheme="minorHAnsi" w:hAnsi="Calibri Light" w:cs="Calibri Light"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E532FA"/>
    <w:multiLevelType w:val="multilevel"/>
    <w:tmpl w:val="D0C805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9317357"/>
    <w:multiLevelType w:val="hybridMultilevel"/>
    <w:tmpl w:val="5FD86166"/>
    <w:lvl w:ilvl="0" w:tplc="480453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5225F7"/>
    <w:multiLevelType w:val="hybridMultilevel"/>
    <w:tmpl w:val="779C1B94"/>
    <w:lvl w:ilvl="0" w:tplc="2A242FFA">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AE6C32"/>
    <w:multiLevelType w:val="hybridMultilevel"/>
    <w:tmpl w:val="2266266C"/>
    <w:lvl w:ilvl="0" w:tplc="EB6C519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2E95570E"/>
    <w:multiLevelType w:val="hybridMultilevel"/>
    <w:tmpl w:val="8894FA64"/>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091B12"/>
    <w:multiLevelType w:val="hybridMultilevel"/>
    <w:tmpl w:val="8880F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C558EE"/>
    <w:multiLevelType w:val="hybridMultilevel"/>
    <w:tmpl w:val="C2A250AE"/>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523BF"/>
    <w:multiLevelType w:val="hybridMultilevel"/>
    <w:tmpl w:val="2384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9175B0"/>
    <w:multiLevelType w:val="hybridMultilevel"/>
    <w:tmpl w:val="9A4A8C78"/>
    <w:lvl w:ilvl="0" w:tplc="99FABAEE">
      <w:start w:val="6"/>
      <w:numFmt w:val="bullet"/>
      <w:lvlText w:val="→"/>
      <w:lvlJc w:val="left"/>
      <w:pPr>
        <w:ind w:left="360" w:hanging="360"/>
      </w:pPr>
      <w:rPr>
        <w:rFonts w:ascii="Calibri Light" w:eastAsia="Times New Roman" w:hAnsi="Calibri Light" w:hint="default"/>
      </w:rPr>
    </w:lvl>
    <w:lvl w:ilvl="1" w:tplc="79B8E528">
      <w:numFmt w:val="bullet"/>
      <w:lvlText w:val="-"/>
      <w:lvlJc w:val="left"/>
      <w:pPr>
        <w:ind w:left="1080" w:hanging="360"/>
      </w:pPr>
      <w:rPr>
        <w:rFonts w:ascii="Aparajita" w:eastAsiaTheme="minorHAnsi" w:hAnsi="Aparajita" w:cs="Aparajit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960694D"/>
    <w:multiLevelType w:val="hybridMultilevel"/>
    <w:tmpl w:val="FC642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1B1878"/>
    <w:multiLevelType w:val="hybridMultilevel"/>
    <w:tmpl w:val="E2F439F2"/>
    <w:lvl w:ilvl="0" w:tplc="99FABAEE">
      <w:start w:val="6"/>
      <w:numFmt w:val="bullet"/>
      <w:lvlText w:val="→"/>
      <w:lvlJc w:val="left"/>
      <w:pPr>
        <w:ind w:left="360" w:hanging="360"/>
      </w:pPr>
      <w:rPr>
        <w:rFonts w:ascii="Calibri Light" w:eastAsia="Times New Roman" w:hAnsi="Calibri Ligh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F393148"/>
    <w:multiLevelType w:val="hybridMultilevel"/>
    <w:tmpl w:val="AAA4F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F834AC"/>
    <w:multiLevelType w:val="hybridMultilevel"/>
    <w:tmpl w:val="F2FEBD86"/>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CB1B95"/>
    <w:multiLevelType w:val="hybridMultilevel"/>
    <w:tmpl w:val="9962D50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475B3CAD"/>
    <w:multiLevelType w:val="hybridMultilevel"/>
    <w:tmpl w:val="0FF0C2D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BE14EE"/>
    <w:multiLevelType w:val="hybridMultilevel"/>
    <w:tmpl w:val="772EC10E"/>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D3941"/>
    <w:multiLevelType w:val="hybridMultilevel"/>
    <w:tmpl w:val="FA88D032"/>
    <w:lvl w:ilvl="0" w:tplc="925C3964">
      <w:start w:val="1"/>
      <w:numFmt w:val="bullet"/>
      <w:pStyle w:val="Titre2"/>
      <w:lvlText w:val=""/>
      <w:lvlJc w:val="left"/>
      <w:pPr>
        <w:ind w:left="6456" w:hanging="360"/>
      </w:pPr>
      <w:rPr>
        <w:rFonts w:ascii="Wingdings" w:hAnsi="Wingding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0187834">
      <w:numFmt w:val="bullet"/>
      <w:lvlText w:val="-"/>
      <w:lvlJc w:val="left"/>
      <w:pPr>
        <w:ind w:left="1441" w:hanging="360"/>
      </w:pPr>
      <w:rPr>
        <w:rFonts w:ascii="Calibri Light" w:eastAsia="Times New Roman" w:hAnsi="Calibri Light" w:cs="Calibri Light" w:hint="default"/>
      </w:r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32" w15:restartNumberingAfterBreak="0">
    <w:nsid w:val="52D586E2"/>
    <w:multiLevelType w:val="hybridMultilevel"/>
    <w:tmpl w:val="191170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47C65B2"/>
    <w:multiLevelType w:val="hybridMultilevel"/>
    <w:tmpl w:val="6A720B1E"/>
    <w:lvl w:ilvl="0" w:tplc="99FABAEE">
      <w:start w:val="6"/>
      <w:numFmt w:val="bullet"/>
      <w:lvlText w:val="→"/>
      <w:lvlJc w:val="left"/>
      <w:pPr>
        <w:ind w:left="360" w:hanging="360"/>
      </w:pPr>
      <w:rPr>
        <w:rFonts w:ascii="Calibri Light" w:eastAsia="Times New Roman" w:hAnsi="Calibri Ligh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66353B1"/>
    <w:multiLevelType w:val="hybridMultilevel"/>
    <w:tmpl w:val="FEC44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F54236"/>
    <w:multiLevelType w:val="hybridMultilevel"/>
    <w:tmpl w:val="F08CDA5A"/>
    <w:lvl w:ilvl="0" w:tplc="99FABAEE">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7229B9"/>
    <w:multiLevelType w:val="hybridMultilevel"/>
    <w:tmpl w:val="D4B230DA"/>
    <w:lvl w:ilvl="0" w:tplc="2A242FFA">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AB52C22"/>
    <w:multiLevelType w:val="hybridMultilevel"/>
    <w:tmpl w:val="5F965FA0"/>
    <w:lvl w:ilvl="0" w:tplc="48045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AC6E25"/>
    <w:multiLevelType w:val="hybridMultilevel"/>
    <w:tmpl w:val="114010D8"/>
    <w:lvl w:ilvl="0" w:tplc="94E6A260">
      <w:start w:val="1"/>
      <w:numFmt w:val="bullet"/>
      <w:lvlText w:val=""/>
      <w:lvlJc w:val="left"/>
      <w:pPr>
        <w:ind w:left="720" w:hanging="360"/>
      </w:pPr>
      <w:rPr>
        <w:rFonts w:ascii="Symbol" w:hAnsi="Symbol" w:hint="default"/>
        <w:color w:val="4A66AC" w:themeColor="accent1"/>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9" w15:restartNumberingAfterBreak="0">
    <w:nsid w:val="5CC405FD"/>
    <w:multiLevelType w:val="hybridMultilevel"/>
    <w:tmpl w:val="E00E3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D1D6A0A"/>
    <w:multiLevelType w:val="hybridMultilevel"/>
    <w:tmpl w:val="9D402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FC5381"/>
    <w:multiLevelType w:val="hybridMultilevel"/>
    <w:tmpl w:val="A4249CC0"/>
    <w:lvl w:ilvl="0" w:tplc="3AE4BD50">
      <w:start w:val="1"/>
      <w:numFmt w:val="bullet"/>
      <w:pStyle w:val="Titre3"/>
      <w:lvlText w:val=""/>
      <w:lvlJc w:val="left"/>
      <w:pPr>
        <w:ind w:left="502" w:hanging="360"/>
      </w:pPr>
      <w:rPr>
        <w:rFonts w:ascii="Wingdings" w:hAnsi="Wingdings" w:hint="default"/>
        <w:color w:val="00B0F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E464DEC"/>
    <w:multiLevelType w:val="hybridMultilevel"/>
    <w:tmpl w:val="558B0F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EF52C38"/>
    <w:multiLevelType w:val="hybridMultilevel"/>
    <w:tmpl w:val="263AE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1AE2983"/>
    <w:multiLevelType w:val="hybridMultilevel"/>
    <w:tmpl w:val="6DC0F09A"/>
    <w:lvl w:ilvl="0" w:tplc="F9A4AA58">
      <w:start w:val="1"/>
      <w:numFmt w:val="bullet"/>
      <w:lvlText w:val="→"/>
      <w:lvlJc w:val="left"/>
      <w:pPr>
        <w:tabs>
          <w:tab w:val="num" w:pos="720"/>
        </w:tabs>
        <w:ind w:left="720" w:hanging="360"/>
      </w:pPr>
      <w:rPr>
        <w:rFonts w:ascii="Calibri" w:hAnsi="Calibri" w:hint="default"/>
      </w:rPr>
    </w:lvl>
    <w:lvl w:ilvl="1" w:tplc="A39AEBE2" w:tentative="1">
      <w:start w:val="1"/>
      <w:numFmt w:val="bullet"/>
      <w:lvlText w:val="→"/>
      <w:lvlJc w:val="left"/>
      <w:pPr>
        <w:tabs>
          <w:tab w:val="num" w:pos="1440"/>
        </w:tabs>
        <w:ind w:left="1440" w:hanging="360"/>
      </w:pPr>
      <w:rPr>
        <w:rFonts w:ascii="Calibri" w:hAnsi="Calibri" w:hint="default"/>
      </w:rPr>
    </w:lvl>
    <w:lvl w:ilvl="2" w:tplc="FB1AA632" w:tentative="1">
      <w:start w:val="1"/>
      <w:numFmt w:val="bullet"/>
      <w:lvlText w:val="→"/>
      <w:lvlJc w:val="left"/>
      <w:pPr>
        <w:tabs>
          <w:tab w:val="num" w:pos="2160"/>
        </w:tabs>
        <w:ind w:left="2160" w:hanging="360"/>
      </w:pPr>
      <w:rPr>
        <w:rFonts w:ascii="Calibri" w:hAnsi="Calibri" w:hint="default"/>
      </w:rPr>
    </w:lvl>
    <w:lvl w:ilvl="3" w:tplc="7DFE1CFC" w:tentative="1">
      <w:start w:val="1"/>
      <w:numFmt w:val="bullet"/>
      <w:lvlText w:val="→"/>
      <w:lvlJc w:val="left"/>
      <w:pPr>
        <w:tabs>
          <w:tab w:val="num" w:pos="2880"/>
        </w:tabs>
        <w:ind w:left="2880" w:hanging="360"/>
      </w:pPr>
      <w:rPr>
        <w:rFonts w:ascii="Calibri" w:hAnsi="Calibri" w:hint="default"/>
      </w:rPr>
    </w:lvl>
    <w:lvl w:ilvl="4" w:tplc="3D60FABA" w:tentative="1">
      <w:start w:val="1"/>
      <w:numFmt w:val="bullet"/>
      <w:lvlText w:val="→"/>
      <w:lvlJc w:val="left"/>
      <w:pPr>
        <w:tabs>
          <w:tab w:val="num" w:pos="3600"/>
        </w:tabs>
        <w:ind w:left="3600" w:hanging="360"/>
      </w:pPr>
      <w:rPr>
        <w:rFonts w:ascii="Calibri" w:hAnsi="Calibri" w:hint="default"/>
      </w:rPr>
    </w:lvl>
    <w:lvl w:ilvl="5" w:tplc="33800A72" w:tentative="1">
      <w:start w:val="1"/>
      <w:numFmt w:val="bullet"/>
      <w:lvlText w:val="→"/>
      <w:lvlJc w:val="left"/>
      <w:pPr>
        <w:tabs>
          <w:tab w:val="num" w:pos="4320"/>
        </w:tabs>
        <w:ind w:left="4320" w:hanging="360"/>
      </w:pPr>
      <w:rPr>
        <w:rFonts w:ascii="Calibri" w:hAnsi="Calibri" w:hint="default"/>
      </w:rPr>
    </w:lvl>
    <w:lvl w:ilvl="6" w:tplc="200CEEE8" w:tentative="1">
      <w:start w:val="1"/>
      <w:numFmt w:val="bullet"/>
      <w:lvlText w:val="→"/>
      <w:lvlJc w:val="left"/>
      <w:pPr>
        <w:tabs>
          <w:tab w:val="num" w:pos="5040"/>
        </w:tabs>
        <w:ind w:left="5040" w:hanging="360"/>
      </w:pPr>
      <w:rPr>
        <w:rFonts w:ascii="Calibri" w:hAnsi="Calibri" w:hint="default"/>
      </w:rPr>
    </w:lvl>
    <w:lvl w:ilvl="7" w:tplc="E5C8DB16" w:tentative="1">
      <w:start w:val="1"/>
      <w:numFmt w:val="bullet"/>
      <w:lvlText w:val="→"/>
      <w:lvlJc w:val="left"/>
      <w:pPr>
        <w:tabs>
          <w:tab w:val="num" w:pos="5760"/>
        </w:tabs>
        <w:ind w:left="5760" w:hanging="360"/>
      </w:pPr>
      <w:rPr>
        <w:rFonts w:ascii="Calibri" w:hAnsi="Calibri" w:hint="default"/>
      </w:rPr>
    </w:lvl>
    <w:lvl w:ilvl="8" w:tplc="7EFCEC10" w:tentative="1">
      <w:start w:val="1"/>
      <w:numFmt w:val="bullet"/>
      <w:lvlText w:val="→"/>
      <w:lvlJc w:val="left"/>
      <w:pPr>
        <w:tabs>
          <w:tab w:val="num" w:pos="6480"/>
        </w:tabs>
        <w:ind w:left="6480" w:hanging="360"/>
      </w:pPr>
      <w:rPr>
        <w:rFonts w:ascii="Calibri" w:hAnsi="Calibri" w:hint="default"/>
      </w:rPr>
    </w:lvl>
  </w:abstractNum>
  <w:abstractNum w:abstractNumId="45" w15:restartNumberingAfterBreak="0">
    <w:nsid w:val="665A619B"/>
    <w:multiLevelType w:val="hybridMultilevel"/>
    <w:tmpl w:val="BD24ABE0"/>
    <w:lvl w:ilvl="0" w:tplc="99FABAEE">
      <w:start w:val="6"/>
      <w:numFmt w:val="bullet"/>
      <w:lvlText w:val="→"/>
      <w:lvlJc w:val="left"/>
      <w:pPr>
        <w:tabs>
          <w:tab w:val="num" w:pos="408"/>
        </w:tabs>
        <w:ind w:left="408" w:hanging="360"/>
      </w:pPr>
      <w:rPr>
        <w:rFonts w:ascii="Calibri Light" w:eastAsia="Times New Roman" w:hAnsi="Calibri Light"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6" w15:restartNumberingAfterBreak="0">
    <w:nsid w:val="68067806"/>
    <w:multiLevelType w:val="hybridMultilevel"/>
    <w:tmpl w:val="B78E65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A9C3A37"/>
    <w:multiLevelType w:val="hybridMultilevel"/>
    <w:tmpl w:val="65FE4DEA"/>
    <w:lvl w:ilvl="0" w:tplc="800CB514">
      <w:numFmt w:val="bullet"/>
      <w:lvlText w:val=""/>
      <w:lvlJc w:val="left"/>
      <w:pPr>
        <w:ind w:left="360" w:hanging="360"/>
      </w:pPr>
      <w:rPr>
        <w:rFonts w:ascii="Wingdings" w:eastAsiaTheme="minorHAnsi" w:hAnsi="Wingdings" w:cstheme="minorBid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C9A1CF6"/>
    <w:multiLevelType w:val="hybridMultilevel"/>
    <w:tmpl w:val="87AE83C4"/>
    <w:lvl w:ilvl="0" w:tplc="EB6C519E">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9" w15:restartNumberingAfterBreak="0">
    <w:nsid w:val="6F8B06BF"/>
    <w:multiLevelType w:val="hybridMultilevel"/>
    <w:tmpl w:val="F5B84726"/>
    <w:lvl w:ilvl="0" w:tplc="040C0001">
      <w:start w:val="1"/>
      <w:numFmt w:val="bullet"/>
      <w:lvlText w:val=""/>
      <w:lvlJc w:val="left"/>
      <w:pPr>
        <w:ind w:left="644" w:hanging="360"/>
      </w:pPr>
      <w:rPr>
        <w:rFonts w:ascii="Symbol" w:hAnsi="Symbol" w:hint="default"/>
        <w:sz w:val="28"/>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50" w15:restartNumberingAfterBreak="0">
    <w:nsid w:val="75BE3CC1"/>
    <w:multiLevelType w:val="hybridMultilevel"/>
    <w:tmpl w:val="77323ACC"/>
    <w:lvl w:ilvl="0" w:tplc="2A242FFA">
      <w:start w:val="6"/>
      <w:numFmt w:val="bullet"/>
      <w:lvlText w:val="─"/>
      <w:lvlJc w:val="left"/>
      <w:pPr>
        <w:ind w:left="1068" w:hanging="360"/>
      </w:pPr>
      <w:rPr>
        <w:rFonts w:ascii="Calibri Light" w:eastAsia="Times New Roman" w:hAnsi="Calibri Light"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1" w15:restartNumberingAfterBreak="0">
    <w:nsid w:val="7B857738"/>
    <w:multiLevelType w:val="hybridMultilevel"/>
    <w:tmpl w:val="E398FF9C"/>
    <w:lvl w:ilvl="0" w:tplc="377E630A">
      <w:start w:val="1"/>
      <w:numFmt w:val="decimal"/>
      <w:lvlText w:val="%1)"/>
      <w:lvlJc w:val="left"/>
      <w:pPr>
        <w:ind w:left="644" w:hanging="360"/>
      </w:pPr>
      <w:rPr>
        <w:rFonts w:asciiTheme="majorHAnsi" w:hAnsiTheme="majorHAnsi" w:cstheme="majorHAnsi" w:hint="default"/>
        <w:sz w:val="28"/>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52" w15:restartNumberingAfterBreak="0">
    <w:nsid w:val="7C397AA0"/>
    <w:multiLevelType w:val="hybridMultilevel"/>
    <w:tmpl w:val="1CCC48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31"/>
    <w:lvlOverride w:ilvl="0">
      <w:startOverride w:val="1"/>
    </w:lvlOverride>
  </w:num>
  <w:num w:numId="3">
    <w:abstractNumId w:val="31"/>
    <w:lvlOverride w:ilvl="0">
      <w:startOverride w:val="1"/>
    </w:lvlOverride>
  </w:num>
  <w:num w:numId="4">
    <w:abstractNumId w:val="12"/>
  </w:num>
  <w:num w:numId="5">
    <w:abstractNumId w:val="2"/>
  </w:num>
  <w:num w:numId="6">
    <w:abstractNumId w:val="31"/>
    <w:lvlOverride w:ilvl="0">
      <w:startOverride w:val="1"/>
    </w:lvlOverride>
  </w:num>
  <w:num w:numId="7">
    <w:abstractNumId w:val="14"/>
  </w:num>
  <w:num w:numId="8">
    <w:abstractNumId w:val="8"/>
  </w:num>
  <w:num w:numId="9">
    <w:abstractNumId w:val="9"/>
  </w:num>
  <w:num w:numId="10">
    <w:abstractNumId w:val="16"/>
  </w:num>
  <w:num w:numId="11">
    <w:abstractNumId w:val="44"/>
  </w:num>
  <w:num w:numId="12">
    <w:abstractNumId w:val="28"/>
  </w:num>
  <w:num w:numId="13">
    <w:abstractNumId w:val="23"/>
  </w:num>
  <w:num w:numId="14">
    <w:abstractNumId w:val="50"/>
  </w:num>
  <w:num w:numId="15">
    <w:abstractNumId w:val="25"/>
  </w:num>
  <w:num w:numId="16">
    <w:abstractNumId w:val="31"/>
  </w:num>
  <w:num w:numId="17">
    <w:abstractNumId w:val="40"/>
  </w:num>
  <w:num w:numId="18">
    <w:abstractNumId w:val="6"/>
  </w:num>
  <w:num w:numId="19">
    <w:abstractNumId w:val="35"/>
  </w:num>
  <w:num w:numId="20">
    <w:abstractNumId w:val="45"/>
  </w:num>
  <w:num w:numId="21">
    <w:abstractNumId w:val="27"/>
  </w:num>
  <w:num w:numId="22">
    <w:abstractNumId w:val="30"/>
  </w:num>
  <w:num w:numId="23">
    <w:abstractNumId w:val="15"/>
  </w:num>
  <w:num w:numId="24">
    <w:abstractNumId w:val="11"/>
  </w:num>
  <w:num w:numId="25">
    <w:abstractNumId w:val="33"/>
  </w:num>
  <w:num w:numId="26">
    <w:abstractNumId w:val="19"/>
  </w:num>
  <w:num w:numId="27">
    <w:abstractNumId w:val="36"/>
  </w:num>
  <w:num w:numId="28">
    <w:abstractNumId w:val="21"/>
  </w:num>
  <w:num w:numId="29">
    <w:abstractNumId w:val="17"/>
  </w:num>
  <w:num w:numId="30">
    <w:abstractNumId w:val="10"/>
  </w:num>
  <w:num w:numId="31">
    <w:abstractNumId w:val="29"/>
  </w:num>
  <w:num w:numId="32">
    <w:abstractNumId w:val="22"/>
  </w:num>
  <w:num w:numId="33">
    <w:abstractNumId w:val="43"/>
  </w:num>
  <w:num w:numId="34">
    <w:abstractNumId w:val="4"/>
  </w:num>
  <w:num w:numId="35">
    <w:abstractNumId w:val="7"/>
  </w:num>
  <w:num w:numId="36">
    <w:abstractNumId w:val="26"/>
  </w:num>
  <w:num w:numId="37">
    <w:abstractNumId w:val="3"/>
  </w:num>
  <w:num w:numId="38">
    <w:abstractNumId w:val="52"/>
  </w:num>
  <w:num w:numId="39">
    <w:abstractNumId w:val="38"/>
  </w:num>
  <w:num w:numId="40">
    <w:abstractNumId w:val="1"/>
  </w:num>
  <w:num w:numId="41">
    <w:abstractNumId w:val="13"/>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49"/>
  </w:num>
  <w:num w:numId="45">
    <w:abstractNumId w:val="37"/>
  </w:num>
  <w:num w:numId="46">
    <w:abstractNumId w:val="24"/>
  </w:num>
  <w:num w:numId="47">
    <w:abstractNumId w:val="46"/>
  </w:num>
  <w:num w:numId="48">
    <w:abstractNumId w:val="41"/>
  </w:num>
  <w:num w:numId="49">
    <w:abstractNumId w:val="42"/>
  </w:num>
  <w:num w:numId="50">
    <w:abstractNumId w:val="5"/>
  </w:num>
  <w:num w:numId="51">
    <w:abstractNumId w:val="39"/>
  </w:num>
  <w:num w:numId="52">
    <w:abstractNumId w:val="47"/>
  </w:num>
  <w:num w:numId="53">
    <w:abstractNumId w:val="41"/>
  </w:num>
  <w:num w:numId="54">
    <w:abstractNumId w:val="41"/>
  </w:num>
  <w:num w:numId="55">
    <w:abstractNumId w:val="41"/>
  </w:num>
  <w:num w:numId="56">
    <w:abstractNumId w:val="34"/>
  </w:num>
  <w:num w:numId="57">
    <w:abstractNumId w:val="32"/>
  </w:num>
  <w:num w:numId="58">
    <w:abstractNumId w:val="20"/>
  </w:num>
  <w:num w:numId="59">
    <w:abstractNumId w:val="18"/>
  </w:num>
  <w:num w:numId="60">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D44"/>
    <w:rsid w:val="00000690"/>
    <w:rsid w:val="00000B18"/>
    <w:rsid w:val="00002377"/>
    <w:rsid w:val="00003227"/>
    <w:rsid w:val="0000632E"/>
    <w:rsid w:val="00007F7D"/>
    <w:rsid w:val="00011962"/>
    <w:rsid w:val="00012CAF"/>
    <w:rsid w:val="00015643"/>
    <w:rsid w:val="000156E9"/>
    <w:rsid w:val="00020EF0"/>
    <w:rsid w:val="00022D88"/>
    <w:rsid w:val="000232B4"/>
    <w:rsid w:val="000255CB"/>
    <w:rsid w:val="00026E74"/>
    <w:rsid w:val="000277E4"/>
    <w:rsid w:val="00027B00"/>
    <w:rsid w:val="00027B4C"/>
    <w:rsid w:val="00027E4E"/>
    <w:rsid w:val="000300D6"/>
    <w:rsid w:val="000302F1"/>
    <w:rsid w:val="00031A44"/>
    <w:rsid w:val="000321CF"/>
    <w:rsid w:val="000329B1"/>
    <w:rsid w:val="00034DF2"/>
    <w:rsid w:val="00035041"/>
    <w:rsid w:val="00041BF8"/>
    <w:rsid w:val="00042C8A"/>
    <w:rsid w:val="00043BA3"/>
    <w:rsid w:val="00045271"/>
    <w:rsid w:val="000462B3"/>
    <w:rsid w:val="00046802"/>
    <w:rsid w:val="00047ED9"/>
    <w:rsid w:val="000520E5"/>
    <w:rsid w:val="00056710"/>
    <w:rsid w:val="00056B56"/>
    <w:rsid w:val="00057F4E"/>
    <w:rsid w:val="000610BD"/>
    <w:rsid w:val="00062005"/>
    <w:rsid w:val="00063371"/>
    <w:rsid w:val="00063C81"/>
    <w:rsid w:val="000641E4"/>
    <w:rsid w:val="00065219"/>
    <w:rsid w:val="000701C8"/>
    <w:rsid w:val="000705A0"/>
    <w:rsid w:val="0007069C"/>
    <w:rsid w:val="00072169"/>
    <w:rsid w:val="00072613"/>
    <w:rsid w:val="00072996"/>
    <w:rsid w:val="00075D4C"/>
    <w:rsid w:val="00077B92"/>
    <w:rsid w:val="00080D7B"/>
    <w:rsid w:val="000823C7"/>
    <w:rsid w:val="00082707"/>
    <w:rsid w:val="00083ADB"/>
    <w:rsid w:val="00084697"/>
    <w:rsid w:val="00084B08"/>
    <w:rsid w:val="00085F25"/>
    <w:rsid w:val="00090C02"/>
    <w:rsid w:val="0009178A"/>
    <w:rsid w:val="00091A12"/>
    <w:rsid w:val="00091E61"/>
    <w:rsid w:val="00091FE6"/>
    <w:rsid w:val="000929B9"/>
    <w:rsid w:val="00093A4C"/>
    <w:rsid w:val="000943DD"/>
    <w:rsid w:val="00095717"/>
    <w:rsid w:val="00095B4C"/>
    <w:rsid w:val="00096B9C"/>
    <w:rsid w:val="000A057B"/>
    <w:rsid w:val="000A16AE"/>
    <w:rsid w:val="000A2901"/>
    <w:rsid w:val="000A5211"/>
    <w:rsid w:val="000A6D22"/>
    <w:rsid w:val="000B0093"/>
    <w:rsid w:val="000B07B1"/>
    <w:rsid w:val="000B15CA"/>
    <w:rsid w:val="000B1B7E"/>
    <w:rsid w:val="000B314B"/>
    <w:rsid w:val="000B3F53"/>
    <w:rsid w:val="000B49E2"/>
    <w:rsid w:val="000B59D3"/>
    <w:rsid w:val="000B5B59"/>
    <w:rsid w:val="000B654B"/>
    <w:rsid w:val="000C16DE"/>
    <w:rsid w:val="000C21AF"/>
    <w:rsid w:val="000C2362"/>
    <w:rsid w:val="000C2589"/>
    <w:rsid w:val="000C47D7"/>
    <w:rsid w:val="000C4AC1"/>
    <w:rsid w:val="000C531A"/>
    <w:rsid w:val="000C5ECB"/>
    <w:rsid w:val="000C712D"/>
    <w:rsid w:val="000C77A3"/>
    <w:rsid w:val="000D0443"/>
    <w:rsid w:val="000D065D"/>
    <w:rsid w:val="000D233D"/>
    <w:rsid w:val="000D2ABD"/>
    <w:rsid w:val="000D3C93"/>
    <w:rsid w:val="000D426F"/>
    <w:rsid w:val="000D648B"/>
    <w:rsid w:val="000D68B5"/>
    <w:rsid w:val="000D6946"/>
    <w:rsid w:val="000E052F"/>
    <w:rsid w:val="000E126A"/>
    <w:rsid w:val="000E20A0"/>
    <w:rsid w:val="000E220F"/>
    <w:rsid w:val="000E5148"/>
    <w:rsid w:val="000E5966"/>
    <w:rsid w:val="000E67E2"/>
    <w:rsid w:val="000F1EB7"/>
    <w:rsid w:val="000F2D73"/>
    <w:rsid w:val="000F5A57"/>
    <w:rsid w:val="000F711C"/>
    <w:rsid w:val="000F7766"/>
    <w:rsid w:val="00102B82"/>
    <w:rsid w:val="0010382F"/>
    <w:rsid w:val="0010639F"/>
    <w:rsid w:val="00106859"/>
    <w:rsid w:val="00113B6C"/>
    <w:rsid w:val="00114E85"/>
    <w:rsid w:val="00116529"/>
    <w:rsid w:val="00120BDA"/>
    <w:rsid w:val="001222C1"/>
    <w:rsid w:val="00124BEC"/>
    <w:rsid w:val="001260D9"/>
    <w:rsid w:val="00126C9E"/>
    <w:rsid w:val="00131B44"/>
    <w:rsid w:val="00131E6F"/>
    <w:rsid w:val="00132BB1"/>
    <w:rsid w:val="0013522C"/>
    <w:rsid w:val="00135608"/>
    <w:rsid w:val="001357B3"/>
    <w:rsid w:val="00135BF6"/>
    <w:rsid w:val="001364CF"/>
    <w:rsid w:val="00136F50"/>
    <w:rsid w:val="001400EA"/>
    <w:rsid w:val="00140D68"/>
    <w:rsid w:val="00141589"/>
    <w:rsid w:val="00141AAF"/>
    <w:rsid w:val="001424C0"/>
    <w:rsid w:val="00144B03"/>
    <w:rsid w:val="00145B69"/>
    <w:rsid w:val="001531FD"/>
    <w:rsid w:val="00155E13"/>
    <w:rsid w:val="00156EC6"/>
    <w:rsid w:val="00157BCA"/>
    <w:rsid w:val="00161C9B"/>
    <w:rsid w:val="0016349B"/>
    <w:rsid w:val="001670C9"/>
    <w:rsid w:val="001732C6"/>
    <w:rsid w:val="00175106"/>
    <w:rsid w:val="0017759B"/>
    <w:rsid w:val="00177D6E"/>
    <w:rsid w:val="00180C86"/>
    <w:rsid w:val="00181956"/>
    <w:rsid w:val="00184A3A"/>
    <w:rsid w:val="00185BA7"/>
    <w:rsid w:val="001869AE"/>
    <w:rsid w:val="00186B2F"/>
    <w:rsid w:val="001874DE"/>
    <w:rsid w:val="001875D5"/>
    <w:rsid w:val="00193CB6"/>
    <w:rsid w:val="001943DC"/>
    <w:rsid w:val="001946EF"/>
    <w:rsid w:val="0019480E"/>
    <w:rsid w:val="00194F7C"/>
    <w:rsid w:val="00196BEC"/>
    <w:rsid w:val="00197112"/>
    <w:rsid w:val="00197A58"/>
    <w:rsid w:val="001A0C21"/>
    <w:rsid w:val="001A499F"/>
    <w:rsid w:val="001A7007"/>
    <w:rsid w:val="001A7542"/>
    <w:rsid w:val="001A79FF"/>
    <w:rsid w:val="001A7F32"/>
    <w:rsid w:val="001B01BA"/>
    <w:rsid w:val="001B0BCF"/>
    <w:rsid w:val="001B14B0"/>
    <w:rsid w:val="001B19D6"/>
    <w:rsid w:val="001B2EF6"/>
    <w:rsid w:val="001B325E"/>
    <w:rsid w:val="001B41F9"/>
    <w:rsid w:val="001B5A4F"/>
    <w:rsid w:val="001B5C50"/>
    <w:rsid w:val="001B61B6"/>
    <w:rsid w:val="001B7077"/>
    <w:rsid w:val="001B78B3"/>
    <w:rsid w:val="001B78C1"/>
    <w:rsid w:val="001C1408"/>
    <w:rsid w:val="001C144D"/>
    <w:rsid w:val="001C1CA1"/>
    <w:rsid w:val="001C1E92"/>
    <w:rsid w:val="001C5826"/>
    <w:rsid w:val="001C66DA"/>
    <w:rsid w:val="001D031B"/>
    <w:rsid w:val="001D16FE"/>
    <w:rsid w:val="001D180A"/>
    <w:rsid w:val="001D1E04"/>
    <w:rsid w:val="001D629B"/>
    <w:rsid w:val="001D69E9"/>
    <w:rsid w:val="001D7A20"/>
    <w:rsid w:val="001E10DA"/>
    <w:rsid w:val="001E1E1A"/>
    <w:rsid w:val="001E1F97"/>
    <w:rsid w:val="001E1FAF"/>
    <w:rsid w:val="001E48A4"/>
    <w:rsid w:val="001E4E39"/>
    <w:rsid w:val="001F0105"/>
    <w:rsid w:val="001F1FD0"/>
    <w:rsid w:val="001F205D"/>
    <w:rsid w:val="001F2FBE"/>
    <w:rsid w:val="001F5389"/>
    <w:rsid w:val="00200387"/>
    <w:rsid w:val="00210083"/>
    <w:rsid w:val="00211C5A"/>
    <w:rsid w:val="00211D06"/>
    <w:rsid w:val="002126F8"/>
    <w:rsid w:val="00213704"/>
    <w:rsid w:val="0021401E"/>
    <w:rsid w:val="002167ED"/>
    <w:rsid w:val="00220DFF"/>
    <w:rsid w:val="002219A0"/>
    <w:rsid w:val="00222245"/>
    <w:rsid w:val="002224D6"/>
    <w:rsid w:val="00222C5E"/>
    <w:rsid w:val="00223F92"/>
    <w:rsid w:val="00224B37"/>
    <w:rsid w:val="00224F1D"/>
    <w:rsid w:val="002262C0"/>
    <w:rsid w:val="00226B9A"/>
    <w:rsid w:val="00231063"/>
    <w:rsid w:val="00232595"/>
    <w:rsid w:val="00235FA4"/>
    <w:rsid w:val="00243933"/>
    <w:rsid w:val="00243956"/>
    <w:rsid w:val="00244022"/>
    <w:rsid w:val="0024498F"/>
    <w:rsid w:val="00250044"/>
    <w:rsid w:val="00253E63"/>
    <w:rsid w:val="0025648C"/>
    <w:rsid w:val="0025770E"/>
    <w:rsid w:val="00260F5F"/>
    <w:rsid w:val="00261555"/>
    <w:rsid w:val="00262516"/>
    <w:rsid w:val="002637F7"/>
    <w:rsid w:val="00264502"/>
    <w:rsid w:val="0026506D"/>
    <w:rsid w:val="0027016F"/>
    <w:rsid w:val="002710DB"/>
    <w:rsid w:val="002722B3"/>
    <w:rsid w:val="0027294E"/>
    <w:rsid w:val="00277DA1"/>
    <w:rsid w:val="00280158"/>
    <w:rsid w:val="0028045D"/>
    <w:rsid w:val="00281529"/>
    <w:rsid w:val="00282DC7"/>
    <w:rsid w:val="00284B18"/>
    <w:rsid w:val="00285FAB"/>
    <w:rsid w:val="00287095"/>
    <w:rsid w:val="00293927"/>
    <w:rsid w:val="00294F1A"/>
    <w:rsid w:val="00296490"/>
    <w:rsid w:val="002A0E2D"/>
    <w:rsid w:val="002A1887"/>
    <w:rsid w:val="002A230F"/>
    <w:rsid w:val="002A2BDC"/>
    <w:rsid w:val="002B6B8D"/>
    <w:rsid w:val="002C0910"/>
    <w:rsid w:val="002C4E2C"/>
    <w:rsid w:val="002C5A00"/>
    <w:rsid w:val="002C617C"/>
    <w:rsid w:val="002C77DA"/>
    <w:rsid w:val="002D094F"/>
    <w:rsid w:val="002D36C5"/>
    <w:rsid w:val="002D480D"/>
    <w:rsid w:val="002D4978"/>
    <w:rsid w:val="002D4DAE"/>
    <w:rsid w:val="002D505C"/>
    <w:rsid w:val="002D54EC"/>
    <w:rsid w:val="002E20EC"/>
    <w:rsid w:val="002E27F1"/>
    <w:rsid w:val="002E2AB4"/>
    <w:rsid w:val="002E4210"/>
    <w:rsid w:val="002E4739"/>
    <w:rsid w:val="002F20A7"/>
    <w:rsid w:val="002F3033"/>
    <w:rsid w:val="002F3233"/>
    <w:rsid w:val="002F333D"/>
    <w:rsid w:val="002F3A1E"/>
    <w:rsid w:val="002F610A"/>
    <w:rsid w:val="002F74D1"/>
    <w:rsid w:val="002F7589"/>
    <w:rsid w:val="002F7CFB"/>
    <w:rsid w:val="0030291E"/>
    <w:rsid w:val="00303890"/>
    <w:rsid w:val="00303CCE"/>
    <w:rsid w:val="00310B80"/>
    <w:rsid w:val="00310D6A"/>
    <w:rsid w:val="003113C6"/>
    <w:rsid w:val="003145FE"/>
    <w:rsid w:val="003175A3"/>
    <w:rsid w:val="00317F5B"/>
    <w:rsid w:val="00320AD6"/>
    <w:rsid w:val="0032477E"/>
    <w:rsid w:val="00327458"/>
    <w:rsid w:val="00327DAF"/>
    <w:rsid w:val="00331CC0"/>
    <w:rsid w:val="00331D80"/>
    <w:rsid w:val="003327A2"/>
    <w:rsid w:val="00334B5F"/>
    <w:rsid w:val="00342288"/>
    <w:rsid w:val="00343220"/>
    <w:rsid w:val="0034562C"/>
    <w:rsid w:val="0034757E"/>
    <w:rsid w:val="00347C9C"/>
    <w:rsid w:val="00350227"/>
    <w:rsid w:val="0035258F"/>
    <w:rsid w:val="0035294B"/>
    <w:rsid w:val="0035296D"/>
    <w:rsid w:val="00354A80"/>
    <w:rsid w:val="00354ADA"/>
    <w:rsid w:val="00355556"/>
    <w:rsid w:val="0035666B"/>
    <w:rsid w:val="00357900"/>
    <w:rsid w:val="0036133B"/>
    <w:rsid w:val="00361802"/>
    <w:rsid w:val="00362162"/>
    <w:rsid w:val="00363869"/>
    <w:rsid w:val="003679F5"/>
    <w:rsid w:val="00367F5C"/>
    <w:rsid w:val="003706B6"/>
    <w:rsid w:val="003710AF"/>
    <w:rsid w:val="00371B7C"/>
    <w:rsid w:val="00371E8B"/>
    <w:rsid w:val="00372A43"/>
    <w:rsid w:val="00373534"/>
    <w:rsid w:val="003739ED"/>
    <w:rsid w:val="00375701"/>
    <w:rsid w:val="00377DCC"/>
    <w:rsid w:val="00380263"/>
    <w:rsid w:val="003812A1"/>
    <w:rsid w:val="00381EA3"/>
    <w:rsid w:val="00382500"/>
    <w:rsid w:val="00384B11"/>
    <w:rsid w:val="00386938"/>
    <w:rsid w:val="00387015"/>
    <w:rsid w:val="00390DE9"/>
    <w:rsid w:val="00390E81"/>
    <w:rsid w:val="00392A6C"/>
    <w:rsid w:val="00393C09"/>
    <w:rsid w:val="00394104"/>
    <w:rsid w:val="003969DF"/>
    <w:rsid w:val="0039751C"/>
    <w:rsid w:val="00397C3E"/>
    <w:rsid w:val="00397F29"/>
    <w:rsid w:val="003A1E43"/>
    <w:rsid w:val="003A244F"/>
    <w:rsid w:val="003A5E8D"/>
    <w:rsid w:val="003A65F9"/>
    <w:rsid w:val="003B094E"/>
    <w:rsid w:val="003B0F2F"/>
    <w:rsid w:val="003B15F3"/>
    <w:rsid w:val="003B1928"/>
    <w:rsid w:val="003B299A"/>
    <w:rsid w:val="003B38F1"/>
    <w:rsid w:val="003B479F"/>
    <w:rsid w:val="003B522C"/>
    <w:rsid w:val="003C08B4"/>
    <w:rsid w:val="003C1902"/>
    <w:rsid w:val="003C27AD"/>
    <w:rsid w:val="003C47EF"/>
    <w:rsid w:val="003C4F53"/>
    <w:rsid w:val="003C513E"/>
    <w:rsid w:val="003C5D41"/>
    <w:rsid w:val="003D1355"/>
    <w:rsid w:val="003D22A1"/>
    <w:rsid w:val="003D59D5"/>
    <w:rsid w:val="003D5F55"/>
    <w:rsid w:val="003D6543"/>
    <w:rsid w:val="003D6708"/>
    <w:rsid w:val="003D7DFE"/>
    <w:rsid w:val="003E054D"/>
    <w:rsid w:val="003E3B1A"/>
    <w:rsid w:val="003E4BB4"/>
    <w:rsid w:val="003E64D0"/>
    <w:rsid w:val="003E7369"/>
    <w:rsid w:val="003E798F"/>
    <w:rsid w:val="003F00C2"/>
    <w:rsid w:val="003F31CC"/>
    <w:rsid w:val="003F4473"/>
    <w:rsid w:val="003F4A98"/>
    <w:rsid w:val="003F6397"/>
    <w:rsid w:val="003F6632"/>
    <w:rsid w:val="00401DD7"/>
    <w:rsid w:val="004022B7"/>
    <w:rsid w:val="00404851"/>
    <w:rsid w:val="0041067D"/>
    <w:rsid w:val="0041358E"/>
    <w:rsid w:val="00414BC9"/>
    <w:rsid w:val="004159F1"/>
    <w:rsid w:val="00415CD2"/>
    <w:rsid w:val="00416813"/>
    <w:rsid w:val="004169C4"/>
    <w:rsid w:val="004221E2"/>
    <w:rsid w:val="004224C8"/>
    <w:rsid w:val="004242E6"/>
    <w:rsid w:val="0042712E"/>
    <w:rsid w:val="00431B7E"/>
    <w:rsid w:val="004329E0"/>
    <w:rsid w:val="00432AD5"/>
    <w:rsid w:val="00432EE2"/>
    <w:rsid w:val="00434A84"/>
    <w:rsid w:val="004356AA"/>
    <w:rsid w:val="00435771"/>
    <w:rsid w:val="0043637F"/>
    <w:rsid w:val="00437002"/>
    <w:rsid w:val="00437FF3"/>
    <w:rsid w:val="00442D64"/>
    <w:rsid w:val="0044394B"/>
    <w:rsid w:val="00446947"/>
    <w:rsid w:val="00446BE9"/>
    <w:rsid w:val="00446EB5"/>
    <w:rsid w:val="0044787E"/>
    <w:rsid w:val="00452CBC"/>
    <w:rsid w:val="00454FC5"/>
    <w:rsid w:val="00455FDD"/>
    <w:rsid w:val="00457039"/>
    <w:rsid w:val="00457E7D"/>
    <w:rsid w:val="00460F53"/>
    <w:rsid w:val="0046276C"/>
    <w:rsid w:val="00462BA3"/>
    <w:rsid w:val="0046325D"/>
    <w:rsid w:val="00463732"/>
    <w:rsid w:val="00463B86"/>
    <w:rsid w:val="004650FF"/>
    <w:rsid w:val="00465C6C"/>
    <w:rsid w:val="00466312"/>
    <w:rsid w:val="00466AC6"/>
    <w:rsid w:val="00466C9A"/>
    <w:rsid w:val="00470F67"/>
    <w:rsid w:val="00472951"/>
    <w:rsid w:val="004730A6"/>
    <w:rsid w:val="00473373"/>
    <w:rsid w:val="00473B07"/>
    <w:rsid w:val="0047493F"/>
    <w:rsid w:val="004803E8"/>
    <w:rsid w:val="00481025"/>
    <w:rsid w:val="004811FC"/>
    <w:rsid w:val="00485E70"/>
    <w:rsid w:val="004867D7"/>
    <w:rsid w:val="0048699E"/>
    <w:rsid w:val="00486F2A"/>
    <w:rsid w:val="004870C6"/>
    <w:rsid w:val="004A04EE"/>
    <w:rsid w:val="004A05BB"/>
    <w:rsid w:val="004A16B6"/>
    <w:rsid w:val="004A48E3"/>
    <w:rsid w:val="004A5F63"/>
    <w:rsid w:val="004A67C6"/>
    <w:rsid w:val="004A69EA"/>
    <w:rsid w:val="004A6BE1"/>
    <w:rsid w:val="004A7F65"/>
    <w:rsid w:val="004B06B6"/>
    <w:rsid w:val="004B16F6"/>
    <w:rsid w:val="004B1D56"/>
    <w:rsid w:val="004B2A8B"/>
    <w:rsid w:val="004B315D"/>
    <w:rsid w:val="004B3ABA"/>
    <w:rsid w:val="004B49D4"/>
    <w:rsid w:val="004B5086"/>
    <w:rsid w:val="004B6EAE"/>
    <w:rsid w:val="004B752D"/>
    <w:rsid w:val="004C0FB3"/>
    <w:rsid w:val="004C1192"/>
    <w:rsid w:val="004C2FB0"/>
    <w:rsid w:val="004C2FD6"/>
    <w:rsid w:val="004C4631"/>
    <w:rsid w:val="004C6CED"/>
    <w:rsid w:val="004D23E7"/>
    <w:rsid w:val="004D3455"/>
    <w:rsid w:val="004D37D1"/>
    <w:rsid w:val="004D3991"/>
    <w:rsid w:val="004D3A76"/>
    <w:rsid w:val="004D6CA8"/>
    <w:rsid w:val="004E1755"/>
    <w:rsid w:val="004E580D"/>
    <w:rsid w:val="004E62D4"/>
    <w:rsid w:val="004F23C1"/>
    <w:rsid w:val="004F2CB4"/>
    <w:rsid w:val="004F30B8"/>
    <w:rsid w:val="004F4049"/>
    <w:rsid w:val="004F4720"/>
    <w:rsid w:val="004F65BC"/>
    <w:rsid w:val="00500057"/>
    <w:rsid w:val="0050112A"/>
    <w:rsid w:val="005060CD"/>
    <w:rsid w:val="00506325"/>
    <w:rsid w:val="00507099"/>
    <w:rsid w:val="0051093F"/>
    <w:rsid w:val="0051714F"/>
    <w:rsid w:val="005176E0"/>
    <w:rsid w:val="005206E8"/>
    <w:rsid w:val="00521D17"/>
    <w:rsid w:val="00523216"/>
    <w:rsid w:val="005233BF"/>
    <w:rsid w:val="00523A22"/>
    <w:rsid w:val="00526D1E"/>
    <w:rsid w:val="00531EE2"/>
    <w:rsid w:val="00532CCE"/>
    <w:rsid w:val="005331D6"/>
    <w:rsid w:val="00534298"/>
    <w:rsid w:val="00534B0D"/>
    <w:rsid w:val="00536694"/>
    <w:rsid w:val="00537E5D"/>
    <w:rsid w:val="0054094C"/>
    <w:rsid w:val="00542537"/>
    <w:rsid w:val="005430FA"/>
    <w:rsid w:val="00545621"/>
    <w:rsid w:val="005460C5"/>
    <w:rsid w:val="0054680B"/>
    <w:rsid w:val="00546BF4"/>
    <w:rsid w:val="00550048"/>
    <w:rsid w:val="005520BF"/>
    <w:rsid w:val="005528B2"/>
    <w:rsid w:val="00553D2E"/>
    <w:rsid w:val="005607CE"/>
    <w:rsid w:val="005614D0"/>
    <w:rsid w:val="005617EC"/>
    <w:rsid w:val="00565055"/>
    <w:rsid w:val="00565ACA"/>
    <w:rsid w:val="00566133"/>
    <w:rsid w:val="005675A1"/>
    <w:rsid w:val="0057005D"/>
    <w:rsid w:val="005709B8"/>
    <w:rsid w:val="005718A0"/>
    <w:rsid w:val="00572331"/>
    <w:rsid w:val="0057401B"/>
    <w:rsid w:val="00577364"/>
    <w:rsid w:val="00577AE8"/>
    <w:rsid w:val="00581E8B"/>
    <w:rsid w:val="005822C6"/>
    <w:rsid w:val="005846AD"/>
    <w:rsid w:val="00584904"/>
    <w:rsid w:val="00585F16"/>
    <w:rsid w:val="00587D71"/>
    <w:rsid w:val="005907E8"/>
    <w:rsid w:val="00593871"/>
    <w:rsid w:val="00593B06"/>
    <w:rsid w:val="00594AC2"/>
    <w:rsid w:val="0059503F"/>
    <w:rsid w:val="00595565"/>
    <w:rsid w:val="005955D1"/>
    <w:rsid w:val="005960EB"/>
    <w:rsid w:val="005969D1"/>
    <w:rsid w:val="00596C22"/>
    <w:rsid w:val="005979A0"/>
    <w:rsid w:val="005A1BB5"/>
    <w:rsid w:val="005A2430"/>
    <w:rsid w:val="005A28E2"/>
    <w:rsid w:val="005A3DF8"/>
    <w:rsid w:val="005A484B"/>
    <w:rsid w:val="005A545B"/>
    <w:rsid w:val="005A5B71"/>
    <w:rsid w:val="005A7C02"/>
    <w:rsid w:val="005B0ECB"/>
    <w:rsid w:val="005B246C"/>
    <w:rsid w:val="005B641A"/>
    <w:rsid w:val="005B73F5"/>
    <w:rsid w:val="005C033A"/>
    <w:rsid w:val="005C29E6"/>
    <w:rsid w:val="005C338A"/>
    <w:rsid w:val="005C4C66"/>
    <w:rsid w:val="005C5512"/>
    <w:rsid w:val="005C588F"/>
    <w:rsid w:val="005C5BA0"/>
    <w:rsid w:val="005D23DD"/>
    <w:rsid w:val="005D26BD"/>
    <w:rsid w:val="005D4E11"/>
    <w:rsid w:val="005D5090"/>
    <w:rsid w:val="005D623F"/>
    <w:rsid w:val="005E079C"/>
    <w:rsid w:val="005E19BB"/>
    <w:rsid w:val="005E35A4"/>
    <w:rsid w:val="005E4095"/>
    <w:rsid w:val="005E761D"/>
    <w:rsid w:val="005E7639"/>
    <w:rsid w:val="005E7C52"/>
    <w:rsid w:val="005F0A26"/>
    <w:rsid w:val="005F1995"/>
    <w:rsid w:val="005F1C87"/>
    <w:rsid w:val="005F532C"/>
    <w:rsid w:val="005F576F"/>
    <w:rsid w:val="005F5FAE"/>
    <w:rsid w:val="005F7102"/>
    <w:rsid w:val="005F75A9"/>
    <w:rsid w:val="005F77CC"/>
    <w:rsid w:val="0060215B"/>
    <w:rsid w:val="0060496D"/>
    <w:rsid w:val="00605DC3"/>
    <w:rsid w:val="00606B2D"/>
    <w:rsid w:val="00606D56"/>
    <w:rsid w:val="00607408"/>
    <w:rsid w:val="00607EC9"/>
    <w:rsid w:val="0061013B"/>
    <w:rsid w:val="00612624"/>
    <w:rsid w:val="00613739"/>
    <w:rsid w:val="0061625E"/>
    <w:rsid w:val="006171ED"/>
    <w:rsid w:val="006177C8"/>
    <w:rsid w:val="00617EFE"/>
    <w:rsid w:val="0062329E"/>
    <w:rsid w:val="00623AFC"/>
    <w:rsid w:val="0062544E"/>
    <w:rsid w:val="006255F0"/>
    <w:rsid w:val="00625B57"/>
    <w:rsid w:val="00625FE9"/>
    <w:rsid w:val="00626E26"/>
    <w:rsid w:val="00627045"/>
    <w:rsid w:val="006270AD"/>
    <w:rsid w:val="00632E62"/>
    <w:rsid w:val="00633838"/>
    <w:rsid w:val="00634BB1"/>
    <w:rsid w:val="00636A00"/>
    <w:rsid w:val="00636CAA"/>
    <w:rsid w:val="0064049F"/>
    <w:rsid w:val="0064400C"/>
    <w:rsid w:val="00644A00"/>
    <w:rsid w:val="00650126"/>
    <w:rsid w:val="006526E8"/>
    <w:rsid w:val="006550CD"/>
    <w:rsid w:val="006615B4"/>
    <w:rsid w:val="006622B5"/>
    <w:rsid w:val="00664745"/>
    <w:rsid w:val="006648AD"/>
    <w:rsid w:val="006709A0"/>
    <w:rsid w:val="00670EE3"/>
    <w:rsid w:val="006716C5"/>
    <w:rsid w:val="0067217A"/>
    <w:rsid w:val="00672480"/>
    <w:rsid w:val="00673EAE"/>
    <w:rsid w:val="006742F2"/>
    <w:rsid w:val="00676942"/>
    <w:rsid w:val="00680EB0"/>
    <w:rsid w:val="006844AB"/>
    <w:rsid w:val="00684AFE"/>
    <w:rsid w:val="00684E18"/>
    <w:rsid w:val="006851DE"/>
    <w:rsid w:val="0069388D"/>
    <w:rsid w:val="006946F4"/>
    <w:rsid w:val="0069545D"/>
    <w:rsid w:val="00695B98"/>
    <w:rsid w:val="0069669B"/>
    <w:rsid w:val="006A46BB"/>
    <w:rsid w:val="006A5084"/>
    <w:rsid w:val="006A5E22"/>
    <w:rsid w:val="006A7047"/>
    <w:rsid w:val="006A7B84"/>
    <w:rsid w:val="006A7F0B"/>
    <w:rsid w:val="006B1E2F"/>
    <w:rsid w:val="006B32C1"/>
    <w:rsid w:val="006B38E3"/>
    <w:rsid w:val="006B39CB"/>
    <w:rsid w:val="006B7324"/>
    <w:rsid w:val="006B753B"/>
    <w:rsid w:val="006B75F1"/>
    <w:rsid w:val="006C06FF"/>
    <w:rsid w:val="006C27BF"/>
    <w:rsid w:val="006C49E7"/>
    <w:rsid w:val="006D01F1"/>
    <w:rsid w:val="006D07F9"/>
    <w:rsid w:val="006D11FE"/>
    <w:rsid w:val="006D29B9"/>
    <w:rsid w:val="006D3D83"/>
    <w:rsid w:val="006D45F1"/>
    <w:rsid w:val="006D7868"/>
    <w:rsid w:val="006E2328"/>
    <w:rsid w:val="006E3894"/>
    <w:rsid w:val="006E3E46"/>
    <w:rsid w:val="006E40AD"/>
    <w:rsid w:val="006F18AC"/>
    <w:rsid w:val="006F25C2"/>
    <w:rsid w:val="006F29B1"/>
    <w:rsid w:val="006F38E2"/>
    <w:rsid w:val="006F54A9"/>
    <w:rsid w:val="006F66A9"/>
    <w:rsid w:val="00700948"/>
    <w:rsid w:val="00700B6D"/>
    <w:rsid w:val="007011AC"/>
    <w:rsid w:val="00702429"/>
    <w:rsid w:val="00703FC8"/>
    <w:rsid w:val="00704AD8"/>
    <w:rsid w:val="007059F8"/>
    <w:rsid w:val="00705E37"/>
    <w:rsid w:val="00706C45"/>
    <w:rsid w:val="00712702"/>
    <w:rsid w:val="007136F7"/>
    <w:rsid w:val="00713FF4"/>
    <w:rsid w:val="00714D89"/>
    <w:rsid w:val="0071671D"/>
    <w:rsid w:val="007206EC"/>
    <w:rsid w:val="0072073D"/>
    <w:rsid w:val="00720935"/>
    <w:rsid w:val="00722440"/>
    <w:rsid w:val="00724250"/>
    <w:rsid w:val="00724300"/>
    <w:rsid w:val="0072470E"/>
    <w:rsid w:val="00724D89"/>
    <w:rsid w:val="00725334"/>
    <w:rsid w:val="007253A5"/>
    <w:rsid w:val="007302E0"/>
    <w:rsid w:val="00730D2B"/>
    <w:rsid w:val="007326EB"/>
    <w:rsid w:val="00733D7F"/>
    <w:rsid w:val="007346EF"/>
    <w:rsid w:val="0073535C"/>
    <w:rsid w:val="00737FE2"/>
    <w:rsid w:val="00742A78"/>
    <w:rsid w:val="007430EA"/>
    <w:rsid w:val="00744018"/>
    <w:rsid w:val="007443E1"/>
    <w:rsid w:val="00745D87"/>
    <w:rsid w:val="007463EB"/>
    <w:rsid w:val="007464FD"/>
    <w:rsid w:val="00746E25"/>
    <w:rsid w:val="007475EE"/>
    <w:rsid w:val="00747A90"/>
    <w:rsid w:val="007516DB"/>
    <w:rsid w:val="0075344E"/>
    <w:rsid w:val="0075471D"/>
    <w:rsid w:val="007547B1"/>
    <w:rsid w:val="007550C6"/>
    <w:rsid w:val="0075524B"/>
    <w:rsid w:val="00756A42"/>
    <w:rsid w:val="00760336"/>
    <w:rsid w:val="00761B8B"/>
    <w:rsid w:val="00761BE2"/>
    <w:rsid w:val="00764BD1"/>
    <w:rsid w:val="00766375"/>
    <w:rsid w:val="0076724A"/>
    <w:rsid w:val="00771360"/>
    <w:rsid w:val="00772753"/>
    <w:rsid w:val="007748FB"/>
    <w:rsid w:val="007749A2"/>
    <w:rsid w:val="00774AFC"/>
    <w:rsid w:val="007771F3"/>
    <w:rsid w:val="00777921"/>
    <w:rsid w:val="00781E76"/>
    <w:rsid w:val="0078621C"/>
    <w:rsid w:val="007870F9"/>
    <w:rsid w:val="007908FD"/>
    <w:rsid w:val="00791619"/>
    <w:rsid w:val="00792016"/>
    <w:rsid w:val="0079228B"/>
    <w:rsid w:val="0079316B"/>
    <w:rsid w:val="0079470D"/>
    <w:rsid w:val="0079549A"/>
    <w:rsid w:val="00795EEE"/>
    <w:rsid w:val="007A0C62"/>
    <w:rsid w:val="007A0DEA"/>
    <w:rsid w:val="007A1C57"/>
    <w:rsid w:val="007A227B"/>
    <w:rsid w:val="007A27E9"/>
    <w:rsid w:val="007A3CBD"/>
    <w:rsid w:val="007A5067"/>
    <w:rsid w:val="007A5CE2"/>
    <w:rsid w:val="007A5F9E"/>
    <w:rsid w:val="007A6BA3"/>
    <w:rsid w:val="007B03DD"/>
    <w:rsid w:val="007B0BD6"/>
    <w:rsid w:val="007B2062"/>
    <w:rsid w:val="007B3AF2"/>
    <w:rsid w:val="007B7B35"/>
    <w:rsid w:val="007C1122"/>
    <w:rsid w:val="007C51D6"/>
    <w:rsid w:val="007C69CC"/>
    <w:rsid w:val="007C72EB"/>
    <w:rsid w:val="007D09CE"/>
    <w:rsid w:val="007D2148"/>
    <w:rsid w:val="007D2290"/>
    <w:rsid w:val="007D3A33"/>
    <w:rsid w:val="007D6543"/>
    <w:rsid w:val="007D7D5D"/>
    <w:rsid w:val="007E26F2"/>
    <w:rsid w:val="007E3AAA"/>
    <w:rsid w:val="007E4349"/>
    <w:rsid w:val="007E533A"/>
    <w:rsid w:val="007F10AD"/>
    <w:rsid w:val="007F18D9"/>
    <w:rsid w:val="007F4809"/>
    <w:rsid w:val="007F5F3E"/>
    <w:rsid w:val="007F71B7"/>
    <w:rsid w:val="007F78F1"/>
    <w:rsid w:val="00801C00"/>
    <w:rsid w:val="00801E08"/>
    <w:rsid w:val="00802981"/>
    <w:rsid w:val="00804A2C"/>
    <w:rsid w:val="00805818"/>
    <w:rsid w:val="008121CE"/>
    <w:rsid w:val="00815183"/>
    <w:rsid w:val="00817941"/>
    <w:rsid w:val="00822EB7"/>
    <w:rsid w:val="00824032"/>
    <w:rsid w:val="00833421"/>
    <w:rsid w:val="00833DA3"/>
    <w:rsid w:val="0083408A"/>
    <w:rsid w:val="0083577D"/>
    <w:rsid w:val="00840491"/>
    <w:rsid w:val="00841773"/>
    <w:rsid w:val="00842F84"/>
    <w:rsid w:val="008432F9"/>
    <w:rsid w:val="00846180"/>
    <w:rsid w:val="0084749A"/>
    <w:rsid w:val="0085020C"/>
    <w:rsid w:val="00850714"/>
    <w:rsid w:val="00851A36"/>
    <w:rsid w:val="0085412D"/>
    <w:rsid w:val="008574BD"/>
    <w:rsid w:val="008601BD"/>
    <w:rsid w:val="00862268"/>
    <w:rsid w:val="00862958"/>
    <w:rsid w:val="0086342C"/>
    <w:rsid w:val="00864610"/>
    <w:rsid w:val="008657EF"/>
    <w:rsid w:val="00872D08"/>
    <w:rsid w:val="008740C8"/>
    <w:rsid w:val="0087741F"/>
    <w:rsid w:val="00881FBB"/>
    <w:rsid w:val="00882DE7"/>
    <w:rsid w:val="008836D7"/>
    <w:rsid w:val="00883D2D"/>
    <w:rsid w:val="00885850"/>
    <w:rsid w:val="008861B6"/>
    <w:rsid w:val="0088668B"/>
    <w:rsid w:val="00886995"/>
    <w:rsid w:val="00887F22"/>
    <w:rsid w:val="008910A2"/>
    <w:rsid w:val="00892A39"/>
    <w:rsid w:val="00893C17"/>
    <w:rsid w:val="0089514D"/>
    <w:rsid w:val="00895196"/>
    <w:rsid w:val="00895DAE"/>
    <w:rsid w:val="00897B6B"/>
    <w:rsid w:val="008A3F77"/>
    <w:rsid w:val="008A46EC"/>
    <w:rsid w:val="008A4A85"/>
    <w:rsid w:val="008A6573"/>
    <w:rsid w:val="008B016D"/>
    <w:rsid w:val="008B03B3"/>
    <w:rsid w:val="008B063A"/>
    <w:rsid w:val="008B13B7"/>
    <w:rsid w:val="008B56E2"/>
    <w:rsid w:val="008B6EFB"/>
    <w:rsid w:val="008C534D"/>
    <w:rsid w:val="008C7BE1"/>
    <w:rsid w:val="008D0680"/>
    <w:rsid w:val="008D1890"/>
    <w:rsid w:val="008D1E80"/>
    <w:rsid w:val="008D1F42"/>
    <w:rsid w:val="008D2663"/>
    <w:rsid w:val="008D2F70"/>
    <w:rsid w:val="008D3B1B"/>
    <w:rsid w:val="008D3F4F"/>
    <w:rsid w:val="008D40B2"/>
    <w:rsid w:val="008D4CC8"/>
    <w:rsid w:val="008D4CE0"/>
    <w:rsid w:val="008D526E"/>
    <w:rsid w:val="008D78F7"/>
    <w:rsid w:val="008E15A4"/>
    <w:rsid w:val="008E1C02"/>
    <w:rsid w:val="008E2093"/>
    <w:rsid w:val="008E30CE"/>
    <w:rsid w:val="008E640B"/>
    <w:rsid w:val="008E64E5"/>
    <w:rsid w:val="008F46B9"/>
    <w:rsid w:val="008F6648"/>
    <w:rsid w:val="008F6997"/>
    <w:rsid w:val="008F6B91"/>
    <w:rsid w:val="0090057D"/>
    <w:rsid w:val="00902D8F"/>
    <w:rsid w:val="009074A8"/>
    <w:rsid w:val="00907A8B"/>
    <w:rsid w:val="0091062C"/>
    <w:rsid w:val="00910B56"/>
    <w:rsid w:val="0091150A"/>
    <w:rsid w:val="009154CF"/>
    <w:rsid w:val="00921280"/>
    <w:rsid w:val="009218EE"/>
    <w:rsid w:val="00923631"/>
    <w:rsid w:val="00925C3D"/>
    <w:rsid w:val="00926AB8"/>
    <w:rsid w:val="009305C3"/>
    <w:rsid w:val="009306EA"/>
    <w:rsid w:val="00931EF3"/>
    <w:rsid w:val="00931F0D"/>
    <w:rsid w:val="00933042"/>
    <w:rsid w:val="00933420"/>
    <w:rsid w:val="0093421B"/>
    <w:rsid w:val="009346F1"/>
    <w:rsid w:val="0094194B"/>
    <w:rsid w:val="00943603"/>
    <w:rsid w:val="00945189"/>
    <w:rsid w:val="009456CB"/>
    <w:rsid w:val="00946AF4"/>
    <w:rsid w:val="00946E69"/>
    <w:rsid w:val="00947A63"/>
    <w:rsid w:val="00951741"/>
    <w:rsid w:val="00951BCF"/>
    <w:rsid w:val="009527FE"/>
    <w:rsid w:val="00953F5B"/>
    <w:rsid w:val="00954DCF"/>
    <w:rsid w:val="00955B42"/>
    <w:rsid w:val="00957196"/>
    <w:rsid w:val="0095792B"/>
    <w:rsid w:val="00961056"/>
    <w:rsid w:val="00961B3A"/>
    <w:rsid w:val="00962E0C"/>
    <w:rsid w:val="00964857"/>
    <w:rsid w:val="00966C2A"/>
    <w:rsid w:val="009672BD"/>
    <w:rsid w:val="00970564"/>
    <w:rsid w:val="0097352A"/>
    <w:rsid w:val="00976632"/>
    <w:rsid w:val="009766AC"/>
    <w:rsid w:val="00977130"/>
    <w:rsid w:val="00977EB9"/>
    <w:rsid w:val="00981030"/>
    <w:rsid w:val="00981338"/>
    <w:rsid w:val="009845B1"/>
    <w:rsid w:val="00984C6B"/>
    <w:rsid w:val="00985CAD"/>
    <w:rsid w:val="00986CE3"/>
    <w:rsid w:val="00987748"/>
    <w:rsid w:val="00987E92"/>
    <w:rsid w:val="00990ACD"/>
    <w:rsid w:val="00990BDE"/>
    <w:rsid w:val="00992587"/>
    <w:rsid w:val="00995525"/>
    <w:rsid w:val="00996EC2"/>
    <w:rsid w:val="009A0031"/>
    <w:rsid w:val="009A0034"/>
    <w:rsid w:val="009A06CE"/>
    <w:rsid w:val="009A09A0"/>
    <w:rsid w:val="009A11F5"/>
    <w:rsid w:val="009A1856"/>
    <w:rsid w:val="009A1B6A"/>
    <w:rsid w:val="009A4AA8"/>
    <w:rsid w:val="009A5C1B"/>
    <w:rsid w:val="009A6D0A"/>
    <w:rsid w:val="009A7B52"/>
    <w:rsid w:val="009A7DCF"/>
    <w:rsid w:val="009B0F08"/>
    <w:rsid w:val="009B129C"/>
    <w:rsid w:val="009B19F5"/>
    <w:rsid w:val="009B265F"/>
    <w:rsid w:val="009B2ADE"/>
    <w:rsid w:val="009B3353"/>
    <w:rsid w:val="009B40CF"/>
    <w:rsid w:val="009B5600"/>
    <w:rsid w:val="009C15CB"/>
    <w:rsid w:val="009C23B9"/>
    <w:rsid w:val="009C27F9"/>
    <w:rsid w:val="009C28D3"/>
    <w:rsid w:val="009C3134"/>
    <w:rsid w:val="009C3176"/>
    <w:rsid w:val="009C3577"/>
    <w:rsid w:val="009C5486"/>
    <w:rsid w:val="009C59E8"/>
    <w:rsid w:val="009D056B"/>
    <w:rsid w:val="009D1C91"/>
    <w:rsid w:val="009D2393"/>
    <w:rsid w:val="009D2D69"/>
    <w:rsid w:val="009D5416"/>
    <w:rsid w:val="009D7082"/>
    <w:rsid w:val="009D7C77"/>
    <w:rsid w:val="009D7FBA"/>
    <w:rsid w:val="009E02B5"/>
    <w:rsid w:val="009E1A99"/>
    <w:rsid w:val="009E3EFE"/>
    <w:rsid w:val="009E3F14"/>
    <w:rsid w:val="009E5712"/>
    <w:rsid w:val="009E5C95"/>
    <w:rsid w:val="009E616C"/>
    <w:rsid w:val="009E71C7"/>
    <w:rsid w:val="009F2A88"/>
    <w:rsid w:val="009F5602"/>
    <w:rsid w:val="009F5D6D"/>
    <w:rsid w:val="00A010BF"/>
    <w:rsid w:val="00A0254C"/>
    <w:rsid w:val="00A052BB"/>
    <w:rsid w:val="00A10444"/>
    <w:rsid w:val="00A1102B"/>
    <w:rsid w:val="00A1131E"/>
    <w:rsid w:val="00A12026"/>
    <w:rsid w:val="00A12AAB"/>
    <w:rsid w:val="00A12ECA"/>
    <w:rsid w:val="00A140B2"/>
    <w:rsid w:val="00A14683"/>
    <w:rsid w:val="00A16038"/>
    <w:rsid w:val="00A21502"/>
    <w:rsid w:val="00A21B6B"/>
    <w:rsid w:val="00A22E32"/>
    <w:rsid w:val="00A237AA"/>
    <w:rsid w:val="00A241B5"/>
    <w:rsid w:val="00A26140"/>
    <w:rsid w:val="00A26539"/>
    <w:rsid w:val="00A27AC6"/>
    <w:rsid w:val="00A3132A"/>
    <w:rsid w:val="00A313CA"/>
    <w:rsid w:val="00A36A12"/>
    <w:rsid w:val="00A40E51"/>
    <w:rsid w:val="00A41A39"/>
    <w:rsid w:val="00A4303C"/>
    <w:rsid w:val="00A43553"/>
    <w:rsid w:val="00A45025"/>
    <w:rsid w:val="00A46AE9"/>
    <w:rsid w:val="00A47191"/>
    <w:rsid w:val="00A473D6"/>
    <w:rsid w:val="00A47E10"/>
    <w:rsid w:val="00A5225A"/>
    <w:rsid w:val="00A54E37"/>
    <w:rsid w:val="00A55111"/>
    <w:rsid w:val="00A6007B"/>
    <w:rsid w:val="00A63E08"/>
    <w:rsid w:val="00A65806"/>
    <w:rsid w:val="00A67DCD"/>
    <w:rsid w:val="00A70AA4"/>
    <w:rsid w:val="00A70B55"/>
    <w:rsid w:val="00A70F8D"/>
    <w:rsid w:val="00A72A44"/>
    <w:rsid w:val="00A73AB4"/>
    <w:rsid w:val="00A75E25"/>
    <w:rsid w:val="00A76203"/>
    <w:rsid w:val="00A77659"/>
    <w:rsid w:val="00A8050C"/>
    <w:rsid w:val="00A8203A"/>
    <w:rsid w:val="00A8265F"/>
    <w:rsid w:val="00A84619"/>
    <w:rsid w:val="00A8553B"/>
    <w:rsid w:val="00A85D02"/>
    <w:rsid w:val="00A91A88"/>
    <w:rsid w:val="00A92FF8"/>
    <w:rsid w:val="00A93570"/>
    <w:rsid w:val="00A93B5D"/>
    <w:rsid w:val="00A95BF3"/>
    <w:rsid w:val="00A95F72"/>
    <w:rsid w:val="00AA1F8D"/>
    <w:rsid w:val="00AA257F"/>
    <w:rsid w:val="00AA284B"/>
    <w:rsid w:val="00AA6E64"/>
    <w:rsid w:val="00AA7B63"/>
    <w:rsid w:val="00AB0096"/>
    <w:rsid w:val="00AB0C3F"/>
    <w:rsid w:val="00AB1AD1"/>
    <w:rsid w:val="00AB3626"/>
    <w:rsid w:val="00AB3F99"/>
    <w:rsid w:val="00AB4D4B"/>
    <w:rsid w:val="00AB4EA9"/>
    <w:rsid w:val="00AB629F"/>
    <w:rsid w:val="00AB7A61"/>
    <w:rsid w:val="00AC00E3"/>
    <w:rsid w:val="00AC14A3"/>
    <w:rsid w:val="00AC550E"/>
    <w:rsid w:val="00AC7D44"/>
    <w:rsid w:val="00AD06C3"/>
    <w:rsid w:val="00AD2B07"/>
    <w:rsid w:val="00AD36E4"/>
    <w:rsid w:val="00AD4972"/>
    <w:rsid w:val="00AD64B1"/>
    <w:rsid w:val="00AD7D2F"/>
    <w:rsid w:val="00AE0E76"/>
    <w:rsid w:val="00AE3DBB"/>
    <w:rsid w:val="00AE48CA"/>
    <w:rsid w:val="00AE5032"/>
    <w:rsid w:val="00AE6476"/>
    <w:rsid w:val="00AE6F6C"/>
    <w:rsid w:val="00AE75E6"/>
    <w:rsid w:val="00AF08B4"/>
    <w:rsid w:val="00AF0C31"/>
    <w:rsid w:val="00AF225B"/>
    <w:rsid w:val="00AF2744"/>
    <w:rsid w:val="00AF4B94"/>
    <w:rsid w:val="00AF4FD4"/>
    <w:rsid w:val="00AF5104"/>
    <w:rsid w:val="00AF6D44"/>
    <w:rsid w:val="00B03E46"/>
    <w:rsid w:val="00B04A5D"/>
    <w:rsid w:val="00B06648"/>
    <w:rsid w:val="00B07588"/>
    <w:rsid w:val="00B107D3"/>
    <w:rsid w:val="00B11B81"/>
    <w:rsid w:val="00B1200D"/>
    <w:rsid w:val="00B1282E"/>
    <w:rsid w:val="00B1403C"/>
    <w:rsid w:val="00B1648F"/>
    <w:rsid w:val="00B20FFA"/>
    <w:rsid w:val="00B21761"/>
    <w:rsid w:val="00B2194D"/>
    <w:rsid w:val="00B23A91"/>
    <w:rsid w:val="00B23BDB"/>
    <w:rsid w:val="00B24970"/>
    <w:rsid w:val="00B25203"/>
    <w:rsid w:val="00B26147"/>
    <w:rsid w:val="00B261FF"/>
    <w:rsid w:val="00B26486"/>
    <w:rsid w:val="00B26A8D"/>
    <w:rsid w:val="00B3039B"/>
    <w:rsid w:val="00B32B8A"/>
    <w:rsid w:val="00B348E7"/>
    <w:rsid w:val="00B366F2"/>
    <w:rsid w:val="00B378BA"/>
    <w:rsid w:val="00B423CB"/>
    <w:rsid w:val="00B43D10"/>
    <w:rsid w:val="00B4408B"/>
    <w:rsid w:val="00B4607F"/>
    <w:rsid w:val="00B46446"/>
    <w:rsid w:val="00B5283B"/>
    <w:rsid w:val="00B52B58"/>
    <w:rsid w:val="00B52E66"/>
    <w:rsid w:val="00B53B68"/>
    <w:rsid w:val="00B53EBC"/>
    <w:rsid w:val="00B563D6"/>
    <w:rsid w:val="00B6007A"/>
    <w:rsid w:val="00B615A5"/>
    <w:rsid w:val="00B615F2"/>
    <w:rsid w:val="00B62E7F"/>
    <w:rsid w:val="00B63045"/>
    <w:rsid w:val="00B63050"/>
    <w:rsid w:val="00B6309D"/>
    <w:rsid w:val="00B63384"/>
    <w:rsid w:val="00B6422A"/>
    <w:rsid w:val="00B702E7"/>
    <w:rsid w:val="00B70464"/>
    <w:rsid w:val="00B73C21"/>
    <w:rsid w:val="00B7596E"/>
    <w:rsid w:val="00B774CB"/>
    <w:rsid w:val="00B77AB4"/>
    <w:rsid w:val="00B80493"/>
    <w:rsid w:val="00B807D1"/>
    <w:rsid w:val="00B8179D"/>
    <w:rsid w:val="00B81ABE"/>
    <w:rsid w:val="00B81BCC"/>
    <w:rsid w:val="00B825C8"/>
    <w:rsid w:val="00B83BED"/>
    <w:rsid w:val="00B83E9D"/>
    <w:rsid w:val="00B91ED4"/>
    <w:rsid w:val="00B93AFC"/>
    <w:rsid w:val="00B95A0D"/>
    <w:rsid w:val="00B95E5B"/>
    <w:rsid w:val="00BA29E5"/>
    <w:rsid w:val="00BA339C"/>
    <w:rsid w:val="00BA5D83"/>
    <w:rsid w:val="00BA6C0F"/>
    <w:rsid w:val="00BA7C82"/>
    <w:rsid w:val="00BB0295"/>
    <w:rsid w:val="00BB0CD2"/>
    <w:rsid w:val="00BB4AB0"/>
    <w:rsid w:val="00BB5069"/>
    <w:rsid w:val="00BB7382"/>
    <w:rsid w:val="00BC1531"/>
    <w:rsid w:val="00BC33FB"/>
    <w:rsid w:val="00BC3EA1"/>
    <w:rsid w:val="00BC521F"/>
    <w:rsid w:val="00BC6A22"/>
    <w:rsid w:val="00BD01BD"/>
    <w:rsid w:val="00BD0396"/>
    <w:rsid w:val="00BD0E1E"/>
    <w:rsid w:val="00BD21E2"/>
    <w:rsid w:val="00BD43CA"/>
    <w:rsid w:val="00BE1A87"/>
    <w:rsid w:val="00BE6823"/>
    <w:rsid w:val="00BE7741"/>
    <w:rsid w:val="00BF1474"/>
    <w:rsid w:val="00BF346E"/>
    <w:rsid w:val="00BF3552"/>
    <w:rsid w:val="00BF4423"/>
    <w:rsid w:val="00BF510C"/>
    <w:rsid w:val="00C014CB"/>
    <w:rsid w:val="00C02BBD"/>
    <w:rsid w:val="00C06707"/>
    <w:rsid w:val="00C106B6"/>
    <w:rsid w:val="00C11155"/>
    <w:rsid w:val="00C14199"/>
    <w:rsid w:val="00C16433"/>
    <w:rsid w:val="00C16AB8"/>
    <w:rsid w:val="00C16F7E"/>
    <w:rsid w:val="00C16FE8"/>
    <w:rsid w:val="00C170F8"/>
    <w:rsid w:val="00C20842"/>
    <w:rsid w:val="00C2118E"/>
    <w:rsid w:val="00C2195C"/>
    <w:rsid w:val="00C23CDD"/>
    <w:rsid w:val="00C25243"/>
    <w:rsid w:val="00C253F9"/>
    <w:rsid w:val="00C304C2"/>
    <w:rsid w:val="00C3075C"/>
    <w:rsid w:val="00C32389"/>
    <w:rsid w:val="00C33570"/>
    <w:rsid w:val="00C33716"/>
    <w:rsid w:val="00C33838"/>
    <w:rsid w:val="00C338E0"/>
    <w:rsid w:val="00C40C6E"/>
    <w:rsid w:val="00C42D02"/>
    <w:rsid w:val="00C4671A"/>
    <w:rsid w:val="00C472C7"/>
    <w:rsid w:val="00C47723"/>
    <w:rsid w:val="00C52E47"/>
    <w:rsid w:val="00C53790"/>
    <w:rsid w:val="00C53F36"/>
    <w:rsid w:val="00C54F09"/>
    <w:rsid w:val="00C55FC2"/>
    <w:rsid w:val="00C5614F"/>
    <w:rsid w:val="00C562F5"/>
    <w:rsid w:val="00C56322"/>
    <w:rsid w:val="00C607DA"/>
    <w:rsid w:val="00C610C6"/>
    <w:rsid w:val="00C6135F"/>
    <w:rsid w:val="00C613D7"/>
    <w:rsid w:val="00C6213E"/>
    <w:rsid w:val="00C63E04"/>
    <w:rsid w:val="00C63F88"/>
    <w:rsid w:val="00C6417E"/>
    <w:rsid w:val="00C72240"/>
    <w:rsid w:val="00C72319"/>
    <w:rsid w:val="00C7315D"/>
    <w:rsid w:val="00C753DA"/>
    <w:rsid w:val="00C754EE"/>
    <w:rsid w:val="00C75C1F"/>
    <w:rsid w:val="00C75D2E"/>
    <w:rsid w:val="00C7607C"/>
    <w:rsid w:val="00C76DEE"/>
    <w:rsid w:val="00C812EE"/>
    <w:rsid w:val="00C814EB"/>
    <w:rsid w:val="00C81F97"/>
    <w:rsid w:val="00C830EE"/>
    <w:rsid w:val="00C84630"/>
    <w:rsid w:val="00C85D3B"/>
    <w:rsid w:val="00C85D3E"/>
    <w:rsid w:val="00C9305E"/>
    <w:rsid w:val="00C93644"/>
    <w:rsid w:val="00CA1C03"/>
    <w:rsid w:val="00CA1ED5"/>
    <w:rsid w:val="00CA647E"/>
    <w:rsid w:val="00CA7ECE"/>
    <w:rsid w:val="00CB076F"/>
    <w:rsid w:val="00CB1594"/>
    <w:rsid w:val="00CB16DB"/>
    <w:rsid w:val="00CB1756"/>
    <w:rsid w:val="00CB1A09"/>
    <w:rsid w:val="00CB58A0"/>
    <w:rsid w:val="00CC1CC0"/>
    <w:rsid w:val="00CC388E"/>
    <w:rsid w:val="00CC49BD"/>
    <w:rsid w:val="00CC5632"/>
    <w:rsid w:val="00CC6CE4"/>
    <w:rsid w:val="00CD1530"/>
    <w:rsid w:val="00CD3865"/>
    <w:rsid w:val="00CD3877"/>
    <w:rsid w:val="00CD4E50"/>
    <w:rsid w:val="00CD60AC"/>
    <w:rsid w:val="00CE0A6C"/>
    <w:rsid w:val="00CE2715"/>
    <w:rsid w:val="00CE309A"/>
    <w:rsid w:val="00CE40E9"/>
    <w:rsid w:val="00CE5691"/>
    <w:rsid w:val="00CF0A50"/>
    <w:rsid w:val="00CF3525"/>
    <w:rsid w:val="00CF51EF"/>
    <w:rsid w:val="00CF7711"/>
    <w:rsid w:val="00D05541"/>
    <w:rsid w:val="00D05B8D"/>
    <w:rsid w:val="00D0738A"/>
    <w:rsid w:val="00D07F3E"/>
    <w:rsid w:val="00D1089A"/>
    <w:rsid w:val="00D10D28"/>
    <w:rsid w:val="00D10DE6"/>
    <w:rsid w:val="00D11A8E"/>
    <w:rsid w:val="00D12546"/>
    <w:rsid w:val="00D12C06"/>
    <w:rsid w:val="00D12D6F"/>
    <w:rsid w:val="00D14F98"/>
    <w:rsid w:val="00D1610A"/>
    <w:rsid w:val="00D20AA7"/>
    <w:rsid w:val="00D2157E"/>
    <w:rsid w:val="00D24171"/>
    <w:rsid w:val="00D27821"/>
    <w:rsid w:val="00D305F8"/>
    <w:rsid w:val="00D30ADA"/>
    <w:rsid w:val="00D30FED"/>
    <w:rsid w:val="00D311E3"/>
    <w:rsid w:val="00D338C4"/>
    <w:rsid w:val="00D36544"/>
    <w:rsid w:val="00D36EBD"/>
    <w:rsid w:val="00D36FF7"/>
    <w:rsid w:val="00D376A6"/>
    <w:rsid w:val="00D378C2"/>
    <w:rsid w:val="00D378C3"/>
    <w:rsid w:val="00D40A14"/>
    <w:rsid w:val="00D410F0"/>
    <w:rsid w:val="00D42C72"/>
    <w:rsid w:val="00D437C8"/>
    <w:rsid w:val="00D43E15"/>
    <w:rsid w:val="00D462DA"/>
    <w:rsid w:val="00D47449"/>
    <w:rsid w:val="00D476B4"/>
    <w:rsid w:val="00D546E0"/>
    <w:rsid w:val="00D56F0B"/>
    <w:rsid w:val="00D56FBE"/>
    <w:rsid w:val="00D60F47"/>
    <w:rsid w:val="00D63B0C"/>
    <w:rsid w:val="00D63EB6"/>
    <w:rsid w:val="00D64137"/>
    <w:rsid w:val="00D6569A"/>
    <w:rsid w:val="00D66075"/>
    <w:rsid w:val="00D661D0"/>
    <w:rsid w:val="00D67D7C"/>
    <w:rsid w:val="00D70F88"/>
    <w:rsid w:val="00D720CC"/>
    <w:rsid w:val="00D7313E"/>
    <w:rsid w:val="00D7623F"/>
    <w:rsid w:val="00D77450"/>
    <w:rsid w:val="00D77A46"/>
    <w:rsid w:val="00D77B23"/>
    <w:rsid w:val="00D80B33"/>
    <w:rsid w:val="00D823CD"/>
    <w:rsid w:val="00D83E01"/>
    <w:rsid w:val="00D83FEC"/>
    <w:rsid w:val="00D84A77"/>
    <w:rsid w:val="00D86E6C"/>
    <w:rsid w:val="00D91E24"/>
    <w:rsid w:val="00D920A2"/>
    <w:rsid w:val="00D92B49"/>
    <w:rsid w:val="00D93389"/>
    <w:rsid w:val="00D9381B"/>
    <w:rsid w:val="00D93D3A"/>
    <w:rsid w:val="00D93D58"/>
    <w:rsid w:val="00D9510B"/>
    <w:rsid w:val="00DA035E"/>
    <w:rsid w:val="00DA06F5"/>
    <w:rsid w:val="00DA07A8"/>
    <w:rsid w:val="00DA0CA9"/>
    <w:rsid w:val="00DA0D67"/>
    <w:rsid w:val="00DA23ED"/>
    <w:rsid w:val="00DA2BBD"/>
    <w:rsid w:val="00DA45BA"/>
    <w:rsid w:val="00DA7F84"/>
    <w:rsid w:val="00DB0736"/>
    <w:rsid w:val="00DB19A0"/>
    <w:rsid w:val="00DB33DD"/>
    <w:rsid w:val="00DB4EE5"/>
    <w:rsid w:val="00DB5D5C"/>
    <w:rsid w:val="00DB5FDC"/>
    <w:rsid w:val="00DC2BBC"/>
    <w:rsid w:val="00DC5FD5"/>
    <w:rsid w:val="00DC6200"/>
    <w:rsid w:val="00DC6B1F"/>
    <w:rsid w:val="00DD1479"/>
    <w:rsid w:val="00DD3DB9"/>
    <w:rsid w:val="00DD41F2"/>
    <w:rsid w:val="00DD48EB"/>
    <w:rsid w:val="00DD4D96"/>
    <w:rsid w:val="00DD5C05"/>
    <w:rsid w:val="00DE1037"/>
    <w:rsid w:val="00DE133F"/>
    <w:rsid w:val="00DE19BC"/>
    <w:rsid w:val="00DE24DB"/>
    <w:rsid w:val="00DE4001"/>
    <w:rsid w:val="00DF17FF"/>
    <w:rsid w:val="00DF2049"/>
    <w:rsid w:val="00DF365F"/>
    <w:rsid w:val="00DF51AA"/>
    <w:rsid w:val="00DF738D"/>
    <w:rsid w:val="00DF75FD"/>
    <w:rsid w:val="00E0195C"/>
    <w:rsid w:val="00E02EA3"/>
    <w:rsid w:val="00E04544"/>
    <w:rsid w:val="00E06E7D"/>
    <w:rsid w:val="00E071A7"/>
    <w:rsid w:val="00E11044"/>
    <w:rsid w:val="00E13E8E"/>
    <w:rsid w:val="00E14034"/>
    <w:rsid w:val="00E157CD"/>
    <w:rsid w:val="00E15E4E"/>
    <w:rsid w:val="00E2145A"/>
    <w:rsid w:val="00E2173A"/>
    <w:rsid w:val="00E23B76"/>
    <w:rsid w:val="00E24BCA"/>
    <w:rsid w:val="00E265DB"/>
    <w:rsid w:val="00E26B46"/>
    <w:rsid w:val="00E277CF"/>
    <w:rsid w:val="00E27A41"/>
    <w:rsid w:val="00E30A94"/>
    <w:rsid w:val="00E30F65"/>
    <w:rsid w:val="00E31049"/>
    <w:rsid w:val="00E36299"/>
    <w:rsid w:val="00E3681C"/>
    <w:rsid w:val="00E36F46"/>
    <w:rsid w:val="00E41C4E"/>
    <w:rsid w:val="00E41ED2"/>
    <w:rsid w:val="00E4236B"/>
    <w:rsid w:val="00E4274F"/>
    <w:rsid w:val="00E46527"/>
    <w:rsid w:val="00E472C9"/>
    <w:rsid w:val="00E47F5B"/>
    <w:rsid w:val="00E560C4"/>
    <w:rsid w:val="00E613CD"/>
    <w:rsid w:val="00E63436"/>
    <w:rsid w:val="00E646E4"/>
    <w:rsid w:val="00E64C8B"/>
    <w:rsid w:val="00E64D67"/>
    <w:rsid w:val="00E65A2C"/>
    <w:rsid w:val="00E65FA6"/>
    <w:rsid w:val="00E66EB4"/>
    <w:rsid w:val="00E67DBC"/>
    <w:rsid w:val="00E70A47"/>
    <w:rsid w:val="00E711A8"/>
    <w:rsid w:val="00E71D18"/>
    <w:rsid w:val="00E75B74"/>
    <w:rsid w:val="00E76CE9"/>
    <w:rsid w:val="00E86216"/>
    <w:rsid w:val="00E86410"/>
    <w:rsid w:val="00E913CF"/>
    <w:rsid w:val="00E91547"/>
    <w:rsid w:val="00E91B75"/>
    <w:rsid w:val="00E91D0B"/>
    <w:rsid w:val="00E9281F"/>
    <w:rsid w:val="00E934A9"/>
    <w:rsid w:val="00E94D47"/>
    <w:rsid w:val="00E96663"/>
    <w:rsid w:val="00E96E48"/>
    <w:rsid w:val="00EA06C6"/>
    <w:rsid w:val="00EA156E"/>
    <w:rsid w:val="00EA238C"/>
    <w:rsid w:val="00EA2E09"/>
    <w:rsid w:val="00EA42EF"/>
    <w:rsid w:val="00EA5594"/>
    <w:rsid w:val="00EA61AD"/>
    <w:rsid w:val="00EA6721"/>
    <w:rsid w:val="00EA683F"/>
    <w:rsid w:val="00EA6D6B"/>
    <w:rsid w:val="00EB0F67"/>
    <w:rsid w:val="00EB1B20"/>
    <w:rsid w:val="00EB2032"/>
    <w:rsid w:val="00EB2CB3"/>
    <w:rsid w:val="00EB2EB6"/>
    <w:rsid w:val="00EB3F80"/>
    <w:rsid w:val="00EB41ED"/>
    <w:rsid w:val="00EB604B"/>
    <w:rsid w:val="00EB674C"/>
    <w:rsid w:val="00EC15F4"/>
    <w:rsid w:val="00EC2371"/>
    <w:rsid w:val="00EC296C"/>
    <w:rsid w:val="00EC3539"/>
    <w:rsid w:val="00EC390C"/>
    <w:rsid w:val="00EC3A8B"/>
    <w:rsid w:val="00EC3AB3"/>
    <w:rsid w:val="00EC48A2"/>
    <w:rsid w:val="00EC4D01"/>
    <w:rsid w:val="00ED056A"/>
    <w:rsid w:val="00ED0A07"/>
    <w:rsid w:val="00ED181B"/>
    <w:rsid w:val="00ED2432"/>
    <w:rsid w:val="00ED2E9E"/>
    <w:rsid w:val="00ED3265"/>
    <w:rsid w:val="00ED51AC"/>
    <w:rsid w:val="00ED6B51"/>
    <w:rsid w:val="00EE12F1"/>
    <w:rsid w:val="00EE36A4"/>
    <w:rsid w:val="00EE3D85"/>
    <w:rsid w:val="00EE4FBC"/>
    <w:rsid w:val="00EE56D3"/>
    <w:rsid w:val="00EE5AFF"/>
    <w:rsid w:val="00EE5C63"/>
    <w:rsid w:val="00EE5EBB"/>
    <w:rsid w:val="00EE6066"/>
    <w:rsid w:val="00EE698B"/>
    <w:rsid w:val="00EE6B7C"/>
    <w:rsid w:val="00EE70E6"/>
    <w:rsid w:val="00EF0B1E"/>
    <w:rsid w:val="00EF2025"/>
    <w:rsid w:val="00EF3610"/>
    <w:rsid w:val="00EF46B4"/>
    <w:rsid w:val="00EF5206"/>
    <w:rsid w:val="00EF6983"/>
    <w:rsid w:val="00EF7430"/>
    <w:rsid w:val="00F00F5B"/>
    <w:rsid w:val="00F03AAE"/>
    <w:rsid w:val="00F04081"/>
    <w:rsid w:val="00F051B5"/>
    <w:rsid w:val="00F05335"/>
    <w:rsid w:val="00F0579E"/>
    <w:rsid w:val="00F059C4"/>
    <w:rsid w:val="00F05D52"/>
    <w:rsid w:val="00F05F51"/>
    <w:rsid w:val="00F06293"/>
    <w:rsid w:val="00F063D6"/>
    <w:rsid w:val="00F06BCF"/>
    <w:rsid w:val="00F079E2"/>
    <w:rsid w:val="00F07C5F"/>
    <w:rsid w:val="00F07D6F"/>
    <w:rsid w:val="00F12261"/>
    <w:rsid w:val="00F12D6C"/>
    <w:rsid w:val="00F13804"/>
    <w:rsid w:val="00F14054"/>
    <w:rsid w:val="00F14DF7"/>
    <w:rsid w:val="00F15996"/>
    <w:rsid w:val="00F15C4D"/>
    <w:rsid w:val="00F1644E"/>
    <w:rsid w:val="00F205F9"/>
    <w:rsid w:val="00F21D5F"/>
    <w:rsid w:val="00F2438C"/>
    <w:rsid w:val="00F251A3"/>
    <w:rsid w:val="00F25713"/>
    <w:rsid w:val="00F314DB"/>
    <w:rsid w:val="00F343C6"/>
    <w:rsid w:val="00F41D04"/>
    <w:rsid w:val="00F42130"/>
    <w:rsid w:val="00F42475"/>
    <w:rsid w:val="00F46223"/>
    <w:rsid w:val="00F5015C"/>
    <w:rsid w:val="00F5029C"/>
    <w:rsid w:val="00F519D4"/>
    <w:rsid w:val="00F5217F"/>
    <w:rsid w:val="00F54803"/>
    <w:rsid w:val="00F601DA"/>
    <w:rsid w:val="00F6129B"/>
    <w:rsid w:val="00F65438"/>
    <w:rsid w:val="00F65F3B"/>
    <w:rsid w:val="00F70F88"/>
    <w:rsid w:val="00F720CF"/>
    <w:rsid w:val="00F72846"/>
    <w:rsid w:val="00F74471"/>
    <w:rsid w:val="00F75644"/>
    <w:rsid w:val="00F800C4"/>
    <w:rsid w:val="00F816C6"/>
    <w:rsid w:val="00F81AA9"/>
    <w:rsid w:val="00F81B4D"/>
    <w:rsid w:val="00F81F24"/>
    <w:rsid w:val="00F8307F"/>
    <w:rsid w:val="00F87D95"/>
    <w:rsid w:val="00F90646"/>
    <w:rsid w:val="00F90678"/>
    <w:rsid w:val="00F90895"/>
    <w:rsid w:val="00F94943"/>
    <w:rsid w:val="00F96BE5"/>
    <w:rsid w:val="00F96E12"/>
    <w:rsid w:val="00F97FAB"/>
    <w:rsid w:val="00FA4AE3"/>
    <w:rsid w:val="00FA5681"/>
    <w:rsid w:val="00FA6C06"/>
    <w:rsid w:val="00FA6CBA"/>
    <w:rsid w:val="00FB0437"/>
    <w:rsid w:val="00FB0C37"/>
    <w:rsid w:val="00FB1469"/>
    <w:rsid w:val="00FB3131"/>
    <w:rsid w:val="00FB4149"/>
    <w:rsid w:val="00FB537C"/>
    <w:rsid w:val="00FC034B"/>
    <w:rsid w:val="00FC1296"/>
    <w:rsid w:val="00FC17B2"/>
    <w:rsid w:val="00FC315B"/>
    <w:rsid w:val="00FC67F5"/>
    <w:rsid w:val="00FC6B35"/>
    <w:rsid w:val="00FD05D2"/>
    <w:rsid w:val="00FD1BD8"/>
    <w:rsid w:val="00FD500A"/>
    <w:rsid w:val="00FD695C"/>
    <w:rsid w:val="00FD6D9A"/>
    <w:rsid w:val="00FD7DAA"/>
    <w:rsid w:val="00FE075B"/>
    <w:rsid w:val="00FE098E"/>
    <w:rsid w:val="00FE3A25"/>
    <w:rsid w:val="00FE3B7F"/>
    <w:rsid w:val="00FE53A5"/>
    <w:rsid w:val="00FE549C"/>
    <w:rsid w:val="00FE73B8"/>
    <w:rsid w:val="00FE7CF0"/>
    <w:rsid w:val="00FF23E2"/>
    <w:rsid w:val="00FF3361"/>
    <w:rsid w:val="00FF3D04"/>
    <w:rsid w:val="00FF49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61256"/>
  <w15:chartTrackingRefBased/>
  <w15:docId w15:val="{B3BB7776-7069-47AA-9F27-CB5F9341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74D1"/>
    <w:pPr>
      <w:jc w:val="both"/>
    </w:pPr>
    <w:rPr>
      <w:rFonts w:asciiTheme="majorHAnsi" w:hAnsiTheme="majorHAnsi"/>
    </w:rPr>
  </w:style>
  <w:style w:type="paragraph" w:styleId="Titre1">
    <w:name w:val="heading 1"/>
    <w:basedOn w:val="Normal"/>
    <w:link w:val="Titre1Car"/>
    <w:autoRedefine/>
    <w:uiPriority w:val="9"/>
    <w:qFormat/>
    <w:rsid w:val="00084697"/>
    <w:pPr>
      <w:keepNext/>
      <w:keepLines/>
      <w:spacing w:after="240" w:line="240" w:lineRule="auto"/>
      <w:ind w:right="-306"/>
      <w:outlineLvl w:val="0"/>
    </w:pPr>
    <w:rPr>
      <w:rFonts w:eastAsiaTheme="majorEastAsia" w:cstheme="majorHAnsi"/>
      <w:b/>
      <w:caps/>
      <w:sz w:val="32"/>
      <w:lang w:eastAsia="fr-FR"/>
    </w:rPr>
  </w:style>
  <w:style w:type="paragraph" w:styleId="Titre2">
    <w:name w:val="heading 2"/>
    <w:basedOn w:val="Normal"/>
    <w:next w:val="Normal"/>
    <w:link w:val="Titre2Car"/>
    <w:uiPriority w:val="9"/>
    <w:unhideWhenUsed/>
    <w:qFormat/>
    <w:rsid w:val="00084697"/>
    <w:pPr>
      <w:keepNext/>
      <w:keepLines/>
      <w:numPr>
        <w:numId w:val="16"/>
      </w:numPr>
      <w:spacing w:before="40" w:after="0"/>
      <w:ind w:left="1134"/>
      <w:outlineLvl w:val="1"/>
    </w:pPr>
    <w:rPr>
      <w:rFonts w:ascii="Calibri Light" w:eastAsiaTheme="majorEastAsia" w:hAnsi="Calibri Light" w:cstheme="majorBidi"/>
      <w:b/>
      <w:color w:val="0070C0"/>
      <w:sz w:val="26"/>
      <w:szCs w:val="26"/>
    </w:rPr>
  </w:style>
  <w:style w:type="paragraph" w:styleId="Titre3">
    <w:name w:val="heading 3"/>
    <w:basedOn w:val="Normal"/>
    <w:next w:val="Normal"/>
    <w:link w:val="Titre3Car"/>
    <w:uiPriority w:val="9"/>
    <w:unhideWhenUsed/>
    <w:qFormat/>
    <w:rsid w:val="001B14B0"/>
    <w:pPr>
      <w:keepNext/>
      <w:keepLines/>
      <w:numPr>
        <w:numId w:val="1"/>
      </w:numPr>
      <w:spacing w:before="40" w:after="0"/>
      <w:outlineLvl w:val="2"/>
    </w:pPr>
    <w:rPr>
      <w:rFonts w:eastAsiaTheme="majorEastAsia" w:cstheme="majorBidi"/>
      <w:b/>
      <w:color w:val="00B0F0"/>
      <w:sz w:val="24"/>
      <w:szCs w:val="24"/>
    </w:rPr>
  </w:style>
  <w:style w:type="paragraph" w:styleId="Titre4">
    <w:name w:val="heading 4"/>
    <w:basedOn w:val="Normal"/>
    <w:next w:val="Normal"/>
    <w:link w:val="Titre4Car"/>
    <w:uiPriority w:val="9"/>
    <w:unhideWhenUsed/>
    <w:qFormat/>
    <w:rsid w:val="00714D89"/>
    <w:pPr>
      <w:keepNext/>
      <w:keepLines/>
      <w:spacing w:before="40" w:after="0"/>
      <w:outlineLvl w:val="3"/>
    </w:pPr>
    <w:rPr>
      <w:rFonts w:eastAsiaTheme="majorEastAsia" w:cstheme="majorBidi"/>
      <w:b/>
      <w:iCs/>
      <w:color w:val="374C80" w:themeColor="accent1" w:themeShade="BF"/>
    </w:rPr>
  </w:style>
  <w:style w:type="paragraph" w:styleId="Titre5">
    <w:name w:val="heading 5"/>
    <w:basedOn w:val="Normal"/>
    <w:next w:val="Normal"/>
    <w:link w:val="Titre5Car"/>
    <w:uiPriority w:val="9"/>
    <w:unhideWhenUsed/>
    <w:qFormat/>
    <w:rsid w:val="00714D89"/>
    <w:pPr>
      <w:keepNext/>
      <w:keepLines/>
      <w:spacing w:before="40" w:after="0"/>
      <w:outlineLvl w:val="4"/>
    </w:pPr>
    <w:rPr>
      <w:rFonts w:eastAsiaTheme="majorEastAsia" w:cstheme="majorBidi"/>
      <w:b/>
      <w:color w:val="374C8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4697"/>
    <w:rPr>
      <w:rFonts w:asciiTheme="majorHAnsi" w:eastAsiaTheme="majorEastAsia" w:hAnsiTheme="majorHAnsi" w:cstheme="majorHAnsi"/>
      <w:b/>
      <w:caps/>
      <w:sz w:val="32"/>
      <w:lang w:eastAsia="fr-FR"/>
    </w:rPr>
  </w:style>
  <w:style w:type="character" w:customStyle="1" w:styleId="Titre2Car">
    <w:name w:val="Titre 2 Car"/>
    <w:basedOn w:val="Policepardfaut"/>
    <w:link w:val="Titre2"/>
    <w:uiPriority w:val="9"/>
    <w:rsid w:val="00084697"/>
    <w:rPr>
      <w:rFonts w:ascii="Calibri Light" w:eastAsiaTheme="majorEastAsia" w:hAnsi="Calibri Light" w:cstheme="majorBidi"/>
      <w:b/>
      <w:color w:val="0070C0"/>
      <w:sz w:val="26"/>
      <w:szCs w:val="26"/>
    </w:rPr>
  </w:style>
  <w:style w:type="character" w:customStyle="1" w:styleId="Titre3Car">
    <w:name w:val="Titre 3 Car"/>
    <w:basedOn w:val="Policepardfaut"/>
    <w:link w:val="Titre3"/>
    <w:uiPriority w:val="9"/>
    <w:rsid w:val="001B14B0"/>
    <w:rPr>
      <w:rFonts w:asciiTheme="majorHAnsi" w:eastAsiaTheme="majorEastAsia" w:hAnsiTheme="majorHAnsi" w:cstheme="majorBidi"/>
      <w:b/>
      <w:color w:val="00B0F0"/>
      <w:sz w:val="24"/>
      <w:szCs w:val="24"/>
    </w:rPr>
  </w:style>
  <w:style w:type="paragraph" w:customStyle="1" w:styleId="Default">
    <w:name w:val="Default"/>
    <w:qFormat/>
    <w:rsid w:val="00AF6D44"/>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AF6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opsomming,titre 5,corp de texte"/>
    <w:basedOn w:val="Normal"/>
    <w:uiPriority w:val="34"/>
    <w:qFormat/>
    <w:rsid w:val="00AF6D44"/>
    <w:pPr>
      <w:ind w:left="720"/>
      <w:contextualSpacing/>
    </w:pPr>
    <w:rPr>
      <w:rFonts w:ascii="Calibri Light" w:hAnsi="Calibri Light"/>
    </w:rPr>
  </w:style>
  <w:style w:type="paragraph" w:styleId="Sansinterligne">
    <w:name w:val="No Spacing"/>
    <w:link w:val="SansinterligneCar"/>
    <w:qFormat/>
    <w:rsid w:val="00AF6D44"/>
    <w:pPr>
      <w:spacing w:after="0" w:line="240" w:lineRule="auto"/>
    </w:pPr>
    <w:rPr>
      <w:rFonts w:ascii="Calibri Light" w:hAnsi="Calibri Light"/>
    </w:rPr>
  </w:style>
  <w:style w:type="character" w:styleId="Accentuation">
    <w:name w:val="Emphasis"/>
    <w:basedOn w:val="Policepardfaut"/>
    <w:uiPriority w:val="20"/>
    <w:qFormat/>
    <w:rsid w:val="00AF6D44"/>
    <w:rPr>
      <w:i/>
      <w:iCs/>
    </w:rPr>
  </w:style>
  <w:style w:type="character" w:customStyle="1" w:styleId="SansinterligneCar">
    <w:name w:val="Sans interligne Car"/>
    <w:basedOn w:val="Policepardfaut"/>
    <w:link w:val="Sansinterligne"/>
    <w:rsid w:val="00AF6D44"/>
    <w:rPr>
      <w:rFonts w:ascii="Calibri Light" w:hAnsi="Calibri Light"/>
    </w:rPr>
  </w:style>
  <w:style w:type="character" w:styleId="Lienhypertexte">
    <w:name w:val="Hyperlink"/>
    <w:basedOn w:val="Policepardfaut"/>
    <w:uiPriority w:val="99"/>
    <w:unhideWhenUsed/>
    <w:rsid w:val="00AF6D44"/>
    <w:rPr>
      <w:color w:val="9454C3" w:themeColor="hyperlink"/>
      <w:u w:val="single"/>
    </w:rPr>
  </w:style>
  <w:style w:type="paragraph" w:styleId="Lgende">
    <w:name w:val="caption"/>
    <w:basedOn w:val="Normal"/>
    <w:next w:val="Normal"/>
    <w:uiPriority w:val="35"/>
    <w:unhideWhenUsed/>
    <w:qFormat/>
    <w:rsid w:val="00AF6D44"/>
    <w:pPr>
      <w:spacing w:after="200" w:line="240" w:lineRule="auto"/>
    </w:pPr>
    <w:rPr>
      <w:rFonts w:ascii="Calibri Light" w:hAnsi="Calibri Light"/>
      <w:i/>
      <w:iCs/>
      <w:color w:val="242852" w:themeColor="text2"/>
      <w:sz w:val="18"/>
      <w:szCs w:val="18"/>
    </w:rPr>
  </w:style>
  <w:style w:type="paragraph" w:customStyle="1" w:styleId="Pa1">
    <w:name w:val="Pa1"/>
    <w:basedOn w:val="Default"/>
    <w:next w:val="Default"/>
    <w:uiPriority w:val="99"/>
    <w:rsid w:val="00AF6D44"/>
    <w:pPr>
      <w:spacing w:line="241" w:lineRule="atLeast"/>
    </w:pPr>
    <w:rPr>
      <w:rFonts w:ascii="Acumin Pro Condensed" w:hAnsi="Acumin Pro Condensed" w:cstheme="minorBidi"/>
      <w:color w:val="auto"/>
    </w:rPr>
  </w:style>
  <w:style w:type="character" w:customStyle="1" w:styleId="A1">
    <w:name w:val="A1"/>
    <w:uiPriority w:val="99"/>
    <w:rsid w:val="00AF6D44"/>
    <w:rPr>
      <w:rFonts w:cs="Acumin Pro Condensed"/>
      <w:color w:val="000000"/>
      <w:sz w:val="20"/>
      <w:szCs w:val="20"/>
    </w:rPr>
  </w:style>
  <w:style w:type="table" w:styleId="TableauGrille4-Accentuation5">
    <w:name w:val="Grid Table 4 Accent 5"/>
    <w:basedOn w:val="TableauNormal"/>
    <w:uiPriority w:val="49"/>
    <w:rsid w:val="00AF6D44"/>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TableauGrille5Fonc-Accentuation1">
    <w:name w:val="Grid Table 5 Dark Accent 1"/>
    <w:basedOn w:val="TableauNormal"/>
    <w:uiPriority w:val="50"/>
    <w:rsid w:val="00AF6D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A0">
    <w:name w:val="A0"/>
    <w:uiPriority w:val="99"/>
    <w:rsid w:val="00AF6D44"/>
    <w:rPr>
      <w:rFonts w:cs="Acumin Pro Condensed"/>
      <w:color w:val="000000"/>
      <w:sz w:val="40"/>
      <w:szCs w:val="40"/>
    </w:rPr>
  </w:style>
  <w:style w:type="character" w:customStyle="1" w:styleId="A8">
    <w:name w:val="A8"/>
    <w:uiPriority w:val="99"/>
    <w:rsid w:val="00AF6D44"/>
    <w:rPr>
      <w:rFonts w:cs="Acumin Pro Condensed"/>
      <w:color w:val="000000"/>
      <w:sz w:val="11"/>
      <w:szCs w:val="11"/>
    </w:rPr>
  </w:style>
  <w:style w:type="paragraph" w:styleId="Textedebulles">
    <w:name w:val="Balloon Text"/>
    <w:basedOn w:val="Normal"/>
    <w:link w:val="TextedebullesCar"/>
    <w:unhideWhenUsed/>
    <w:rsid w:val="00AF6D4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AF6D44"/>
    <w:rPr>
      <w:rFonts w:ascii="Segoe UI" w:hAnsi="Segoe UI" w:cs="Segoe UI"/>
      <w:sz w:val="18"/>
      <w:szCs w:val="18"/>
    </w:rPr>
  </w:style>
  <w:style w:type="paragraph" w:styleId="NormalWeb">
    <w:name w:val="Normal (Web)"/>
    <w:basedOn w:val="Normal"/>
    <w:uiPriority w:val="99"/>
    <w:unhideWhenUsed/>
    <w:rsid w:val="002500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DD3DB9"/>
    <w:pPr>
      <w:outlineLvl w:val="9"/>
    </w:pPr>
    <w:rPr>
      <w:b w:val="0"/>
    </w:rPr>
  </w:style>
  <w:style w:type="paragraph" w:styleId="TM1">
    <w:name w:val="toc 1"/>
    <w:basedOn w:val="Normal"/>
    <w:next w:val="Normal"/>
    <w:autoRedefine/>
    <w:uiPriority w:val="39"/>
    <w:unhideWhenUsed/>
    <w:qFormat/>
    <w:rsid w:val="00A26539"/>
    <w:pPr>
      <w:tabs>
        <w:tab w:val="right" w:leader="dot" w:pos="9629"/>
      </w:tabs>
      <w:spacing w:after="100"/>
    </w:pPr>
  </w:style>
  <w:style w:type="paragraph" w:styleId="TM2">
    <w:name w:val="toc 2"/>
    <w:basedOn w:val="Normal"/>
    <w:next w:val="Normal"/>
    <w:autoRedefine/>
    <w:uiPriority w:val="39"/>
    <w:unhideWhenUsed/>
    <w:qFormat/>
    <w:rsid w:val="00DD3DB9"/>
    <w:pPr>
      <w:spacing w:after="100"/>
      <w:ind w:left="220"/>
    </w:pPr>
  </w:style>
  <w:style w:type="paragraph" w:styleId="TM3">
    <w:name w:val="toc 3"/>
    <w:basedOn w:val="Normal"/>
    <w:next w:val="Normal"/>
    <w:autoRedefine/>
    <w:uiPriority w:val="39"/>
    <w:unhideWhenUsed/>
    <w:qFormat/>
    <w:rsid w:val="00DD3DB9"/>
    <w:pPr>
      <w:spacing w:after="100"/>
      <w:ind w:left="440"/>
    </w:pPr>
  </w:style>
  <w:style w:type="character" w:customStyle="1" w:styleId="Titre4Car">
    <w:name w:val="Titre 4 Car"/>
    <w:basedOn w:val="Policepardfaut"/>
    <w:link w:val="Titre4"/>
    <w:uiPriority w:val="9"/>
    <w:rsid w:val="00714D89"/>
    <w:rPr>
      <w:rFonts w:asciiTheme="majorHAnsi" w:eastAsiaTheme="majorEastAsia" w:hAnsiTheme="majorHAnsi" w:cstheme="majorBidi"/>
      <w:b/>
      <w:iCs/>
      <w:color w:val="374C80" w:themeColor="accent1" w:themeShade="BF"/>
    </w:rPr>
  </w:style>
  <w:style w:type="character" w:customStyle="1" w:styleId="Titre5Car">
    <w:name w:val="Titre 5 Car"/>
    <w:basedOn w:val="Policepardfaut"/>
    <w:link w:val="Titre5"/>
    <w:uiPriority w:val="9"/>
    <w:rsid w:val="00714D89"/>
    <w:rPr>
      <w:rFonts w:asciiTheme="majorHAnsi" w:eastAsiaTheme="majorEastAsia" w:hAnsiTheme="majorHAnsi" w:cstheme="majorBidi"/>
      <w:b/>
      <w:color w:val="374C80" w:themeColor="accent1" w:themeShade="BF"/>
    </w:rPr>
  </w:style>
  <w:style w:type="paragraph" w:styleId="En-tte">
    <w:name w:val="header"/>
    <w:basedOn w:val="Normal"/>
    <w:link w:val="En-tteCar"/>
    <w:unhideWhenUsed/>
    <w:rsid w:val="001D1E04"/>
    <w:pPr>
      <w:tabs>
        <w:tab w:val="center" w:pos="4536"/>
        <w:tab w:val="right" w:pos="9072"/>
      </w:tabs>
      <w:spacing w:after="0" w:line="240" w:lineRule="auto"/>
    </w:pPr>
  </w:style>
  <w:style w:type="character" w:customStyle="1" w:styleId="En-tteCar">
    <w:name w:val="En-tête Car"/>
    <w:basedOn w:val="Policepardfaut"/>
    <w:link w:val="En-tte"/>
    <w:rsid w:val="001D1E04"/>
  </w:style>
  <w:style w:type="paragraph" w:styleId="Pieddepage">
    <w:name w:val="footer"/>
    <w:basedOn w:val="Normal"/>
    <w:link w:val="PieddepageCar"/>
    <w:unhideWhenUsed/>
    <w:rsid w:val="001D1E04"/>
    <w:pPr>
      <w:tabs>
        <w:tab w:val="center" w:pos="4536"/>
        <w:tab w:val="right" w:pos="9072"/>
      </w:tabs>
      <w:spacing w:after="0" w:line="240" w:lineRule="auto"/>
    </w:pPr>
  </w:style>
  <w:style w:type="character" w:customStyle="1" w:styleId="PieddepageCar">
    <w:name w:val="Pied de page Car"/>
    <w:basedOn w:val="Policepardfaut"/>
    <w:link w:val="Pieddepage"/>
    <w:qFormat/>
    <w:rsid w:val="001D1E04"/>
  </w:style>
  <w:style w:type="character" w:customStyle="1" w:styleId="st">
    <w:name w:val="st"/>
    <w:basedOn w:val="Policepardfaut"/>
    <w:rsid w:val="00EA238C"/>
  </w:style>
  <w:style w:type="character" w:customStyle="1" w:styleId="e24kjd">
    <w:name w:val="e24kjd"/>
    <w:basedOn w:val="Policepardfaut"/>
    <w:rsid w:val="00D7313E"/>
  </w:style>
  <w:style w:type="paragraph" w:styleId="Textebrut">
    <w:name w:val="Plain Text"/>
    <w:basedOn w:val="Normal"/>
    <w:link w:val="TextebrutCar"/>
    <w:uiPriority w:val="99"/>
    <w:semiHidden/>
    <w:unhideWhenUsed/>
    <w:rsid w:val="008B03B3"/>
    <w:pPr>
      <w:spacing w:after="0" w:line="240" w:lineRule="auto"/>
    </w:pPr>
    <w:rPr>
      <w:rFonts w:ascii="Calibri Light" w:hAnsi="Calibri Light"/>
      <w:szCs w:val="21"/>
    </w:rPr>
  </w:style>
  <w:style w:type="character" w:customStyle="1" w:styleId="TextebrutCar">
    <w:name w:val="Texte brut Car"/>
    <w:basedOn w:val="Policepardfaut"/>
    <w:link w:val="Textebrut"/>
    <w:uiPriority w:val="99"/>
    <w:semiHidden/>
    <w:rsid w:val="008B03B3"/>
    <w:rPr>
      <w:rFonts w:ascii="Calibri Light" w:hAnsi="Calibri Light"/>
      <w:szCs w:val="21"/>
    </w:rPr>
  </w:style>
  <w:style w:type="character" w:customStyle="1" w:styleId="NormalLLCar">
    <w:name w:val="Normal LL Car"/>
    <w:basedOn w:val="Policepardfaut"/>
    <w:link w:val="NormalLL"/>
    <w:locked/>
    <w:rsid w:val="008B03B3"/>
    <w:rPr>
      <w:rFonts w:asciiTheme="majorHAnsi" w:eastAsia="Calibri" w:hAnsiTheme="majorHAnsi" w:cstheme="majorHAnsi"/>
    </w:rPr>
  </w:style>
  <w:style w:type="paragraph" w:customStyle="1" w:styleId="NormalLL">
    <w:name w:val="Normal LL"/>
    <w:next w:val="Normal"/>
    <w:link w:val="NormalLLCar"/>
    <w:qFormat/>
    <w:rsid w:val="008B03B3"/>
    <w:pPr>
      <w:spacing w:after="0" w:line="240" w:lineRule="auto"/>
      <w:jc w:val="both"/>
    </w:pPr>
    <w:rPr>
      <w:rFonts w:asciiTheme="majorHAnsi" w:eastAsia="Calibri" w:hAnsiTheme="majorHAnsi" w:cstheme="majorHAnsi"/>
    </w:rPr>
  </w:style>
  <w:style w:type="character" w:customStyle="1" w:styleId="acopre">
    <w:name w:val="acopre"/>
    <w:basedOn w:val="Policepardfaut"/>
    <w:rsid w:val="000C5ECB"/>
  </w:style>
  <w:style w:type="paragraph" w:customStyle="1" w:styleId="Textbody">
    <w:name w:val="Text body"/>
    <w:basedOn w:val="Normal"/>
    <w:rsid w:val="007B3AF2"/>
    <w:pPr>
      <w:suppressAutoHyphens/>
      <w:autoSpaceDN w:val="0"/>
      <w:spacing w:after="140" w:line="240" w:lineRule="auto"/>
    </w:pPr>
    <w:rPr>
      <w:rFonts w:ascii="Calibri" w:eastAsia="Calibri" w:hAnsi="Calibri" w:cs="Calibri"/>
      <w:kern w:val="3"/>
      <w:sz w:val="21"/>
      <w:szCs w:val="24"/>
      <w:lang w:eastAsia="zh-CN" w:bidi="hi-IN"/>
    </w:rPr>
  </w:style>
  <w:style w:type="character" w:styleId="lev">
    <w:name w:val="Strong"/>
    <w:basedOn w:val="Policepardfaut"/>
    <w:uiPriority w:val="22"/>
    <w:qFormat/>
    <w:rsid w:val="00714D89"/>
    <w:rPr>
      <w:b/>
      <w:bCs/>
    </w:rPr>
  </w:style>
  <w:style w:type="character" w:customStyle="1" w:styleId="hgkelc">
    <w:name w:val="hgkelc"/>
    <w:basedOn w:val="Policepardfaut"/>
    <w:rsid w:val="000C2589"/>
  </w:style>
  <w:style w:type="character" w:styleId="Mentionnonrsolue">
    <w:name w:val="Unresolved Mention"/>
    <w:basedOn w:val="Policepardfaut"/>
    <w:uiPriority w:val="99"/>
    <w:semiHidden/>
    <w:unhideWhenUsed/>
    <w:rsid w:val="001F5389"/>
    <w:rPr>
      <w:color w:val="605E5C"/>
      <w:shd w:val="clear" w:color="auto" w:fill="E1DFDD"/>
    </w:rPr>
  </w:style>
  <w:style w:type="paragraph" w:styleId="Tabledesillustrations">
    <w:name w:val="table of figures"/>
    <w:basedOn w:val="Normal"/>
    <w:next w:val="Normal"/>
    <w:uiPriority w:val="99"/>
    <w:unhideWhenUsed/>
    <w:rsid w:val="00A84619"/>
    <w:pPr>
      <w:spacing w:after="0"/>
    </w:pPr>
  </w:style>
  <w:style w:type="paragraph" w:styleId="PrformatHTML">
    <w:name w:val="HTML Preformatted"/>
    <w:basedOn w:val="Normal"/>
    <w:link w:val="PrformatHTMLCar"/>
    <w:uiPriority w:val="99"/>
    <w:unhideWhenUsed/>
    <w:rsid w:val="00000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00B18"/>
    <w:rPr>
      <w:rFonts w:ascii="Courier New" w:eastAsia="Times New Roman" w:hAnsi="Courier New" w:cs="Courier New"/>
      <w:sz w:val="20"/>
      <w:szCs w:val="20"/>
      <w:lang w:eastAsia="fr-FR"/>
    </w:rPr>
  </w:style>
  <w:style w:type="character" w:customStyle="1" w:styleId="y2iqfc">
    <w:name w:val="y2iqfc"/>
    <w:basedOn w:val="Policepardfaut"/>
    <w:rsid w:val="00000B18"/>
  </w:style>
  <w:style w:type="paragraph" w:styleId="Corpsdetexte">
    <w:name w:val="Body Text"/>
    <w:basedOn w:val="Normal"/>
    <w:link w:val="CorpsdetexteCar"/>
    <w:unhideWhenUsed/>
    <w:rsid w:val="00D7623F"/>
    <w:pPr>
      <w:widowControl w:val="0"/>
      <w:suppressAutoHyphens/>
      <w:spacing w:after="120" w:line="240" w:lineRule="auto"/>
    </w:pPr>
    <w:rPr>
      <w:rFonts w:ascii="Times New Roman" w:eastAsia="SimSun" w:hAnsi="Times New Roman" w:cs="Mangal"/>
      <w:kern w:val="2"/>
      <w:sz w:val="24"/>
      <w:szCs w:val="24"/>
      <w:lang w:eastAsia="zh-CN" w:bidi="hi-IN"/>
    </w:rPr>
  </w:style>
  <w:style w:type="character" w:customStyle="1" w:styleId="CorpsdetexteCar">
    <w:name w:val="Corps de texte Car"/>
    <w:basedOn w:val="Policepardfaut"/>
    <w:link w:val="Corpsdetexte"/>
    <w:rsid w:val="00D7623F"/>
    <w:rPr>
      <w:rFonts w:ascii="Times New Roman" w:eastAsia="SimSun" w:hAnsi="Times New Roman" w:cs="Mangal"/>
      <w:kern w:val="2"/>
      <w:sz w:val="24"/>
      <w:szCs w:val="24"/>
      <w:lang w:eastAsia="zh-CN" w:bidi="hi-IN"/>
    </w:rPr>
  </w:style>
  <w:style w:type="paragraph" w:customStyle="1" w:styleId="Standard">
    <w:name w:val="Standard"/>
    <w:rsid w:val="00377DCC"/>
    <w:pPr>
      <w:widowControl w:val="0"/>
      <w:suppressAutoHyphens/>
      <w:spacing w:after="0" w:line="240" w:lineRule="auto"/>
    </w:pPr>
    <w:rPr>
      <w:rFonts w:ascii="Liberation Serif" w:eastAsia="SimSun" w:hAnsi="Liberation Serif" w:cs="Mangal"/>
      <w:kern w:val="2"/>
      <w:sz w:val="24"/>
      <w:szCs w:val="24"/>
      <w:lang w:eastAsia="zh-CN" w:bidi="hi-IN"/>
    </w:rPr>
  </w:style>
  <w:style w:type="character" w:customStyle="1" w:styleId="markedcontent">
    <w:name w:val="markedcontent"/>
    <w:basedOn w:val="Policepardfaut"/>
    <w:rsid w:val="0013522C"/>
  </w:style>
  <w:style w:type="character" w:customStyle="1" w:styleId="ui-provider">
    <w:name w:val="ui-provider"/>
    <w:basedOn w:val="Policepardfaut"/>
    <w:rsid w:val="0013522C"/>
  </w:style>
  <w:style w:type="paragraph" w:customStyle="1" w:styleId="Contenudecadre">
    <w:name w:val="Contenu de cadre"/>
    <w:basedOn w:val="Normal"/>
    <w:link w:val="ContenudecadreCar"/>
    <w:qFormat/>
    <w:rsid w:val="00FE53A5"/>
    <w:pPr>
      <w:suppressAutoHyphens/>
      <w:spacing w:line="252" w:lineRule="auto"/>
      <w:textAlignment w:val="baseline"/>
    </w:pPr>
    <w:rPr>
      <w:rFonts w:eastAsia="Times New Roman" w:cs="Times New Roman"/>
    </w:rPr>
  </w:style>
  <w:style w:type="paragraph" w:customStyle="1" w:styleId="paragraph">
    <w:name w:val="paragraph"/>
    <w:basedOn w:val="Normal"/>
    <w:rsid w:val="0048699E"/>
    <w:pPr>
      <w:spacing w:before="100" w:beforeAutospacing="1" w:after="100" w:afterAutospacing="1" w:line="240" w:lineRule="auto"/>
    </w:pPr>
    <w:rPr>
      <w:rFonts w:ascii="Calibri" w:eastAsia="Times New Roman" w:hAnsi="Calibri" w:cs="Calibri"/>
      <w:lang w:eastAsia="fr-FR"/>
    </w:rPr>
  </w:style>
  <w:style w:type="character" w:customStyle="1" w:styleId="normaltextrun">
    <w:name w:val="normaltextrun"/>
    <w:basedOn w:val="Policepardfaut"/>
    <w:rsid w:val="0048699E"/>
    <w:rPr>
      <w:rFonts w:cs="Times New Roman"/>
    </w:rPr>
  </w:style>
  <w:style w:type="character" w:customStyle="1" w:styleId="eop">
    <w:name w:val="eop"/>
    <w:basedOn w:val="Policepardfaut"/>
    <w:rsid w:val="0048699E"/>
    <w:rPr>
      <w:rFonts w:cs="Times New Roman"/>
    </w:rPr>
  </w:style>
  <w:style w:type="table" w:styleId="Tableausimple5">
    <w:name w:val="Plain Table 5"/>
    <w:basedOn w:val="TableauNormal"/>
    <w:uiPriority w:val="45"/>
    <w:rsid w:val="006404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1">
    <w:name w:val="Plain Table 1"/>
    <w:basedOn w:val="TableauNormal"/>
    <w:uiPriority w:val="41"/>
    <w:rsid w:val="006404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rsid w:val="004329E0"/>
    <w:rPr>
      <w:sz w:val="16"/>
      <w:szCs w:val="16"/>
    </w:rPr>
  </w:style>
  <w:style w:type="paragraph" w:styleId="Commentaire">
    <w:name w:val="annotation text"/>
    <w:basedOn w:val="Normal"/>
    <w:link w:val="CommentaireCar"/>
    <w:rsid w:val="004329E0"/>
    <w:pPr>
      <w:suppressAutoHyphens/>
      <w:autoSpaceDN w:val="0"/>
      <w:spacing w:after="120" w:line="240" w:lineRule="auto"/>
      <w:textAlignment w:val="baseline"/>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4329E0"/>
    <w:rPr>
      <w:rFonts w:ascii="Times New Roman" w:eastAsia="Times New Roman" w:hAnsi="Times New Roman" w:cs="Times New Roman"/>
      <w:sz w:val="20"/>
      <w:szCs w:val="20"/>
      <w:lang w:eastAsia="fr-FR"/>
    </w:rPr>
  </w:style>
  <w:style w:type="paragraph" w:customStyle="1" w:styleId="text-align-justify">
    <w:name w:val="text-align-justify"/>
    <w:basedOn w:val="Normal"/>
    <w:rsid w:val="004A67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6569A"/>
    <w:rPr>
      <w:color w:val="3EBBF0" w:themeColor="followedHyperlink"/>
      <w:u w:val="single"/>
    </w:rPr>
  </w:style>
  <w:style w:type="paragraph" w:customStyle="1" w:styleId="Pa0">
    <w:name w:val="Pa0"/>
    <w:basedOn w:val="Default"/>
    <w:next w:val="Default"/>
    <w:uiPriority w:val="99"/>
    <w:rsid w:val="0034757E"/>
    <w:pPr>
      <w:spacing w:line="201" w:lineRule="atLeast"/>
    </w:pPr>
    <w:rPr>
      <w:rFonts w:ascii="Acumin Pro Condensed" w:hAnsi="Acumin Pro Condensed" w:cstheme="minorBidi"/>
      <w:color w:val="auto"/>
    </w:rPr>
  </w:style>
  <w:style w:type="paragraph" w:styleId="Objetducommentaire">
    <w:name w:val="annotation subject"/>
    <w:basedOn w:val="Commentaire"/>
    <w:next w:val="Commentaire"/>
    <w:link w:val="ObjetducommentaireCar"/>
    <w:uiPriority w:val="99"/>
    <w:semiHidden/>
    <w:unhideWhenUsed/>
    <w:rsid w:val="0034757E"/>
    <w:pPr>
      <w:suppressAutoHyphens w:val="0"/>
      <w:autoSpaceDN/>
      <w:spacing w:after="160"/>
      <w:jc w:val="left"/>
      <w:textAlignment w:val="auto"/>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4757E"/>
    <w:rPr>
      <w:rFonts w:ascii="Times New Roman" w:eastAsia="Times New Roman" w:hAnsi="Times New Roman" w:cs="Times New Roman"/>
      <w:b/>
      <w:bCs/>
      <w:sz w:val="20"/>
      <w:szCs w:val="20"/>
      <w:lang w:eastAsia="fr-FR"/>
    </w:rPr>
  </w:style>
  <w:style w:type="paragraph" w:customStyle="1" w:styleId="msoorganizationname2">
    <w:name w:val="msoorganizationname2"/>
    <w:rsid w:val="00C16F7E"/>
    <w:pPr>
      <w:spacing w:after="0" w:line="240" w:lineRule="auto"/>
      <w:jc w:val="right"/>
    </w:pPr>
    <w:rPr>
      <w:rFonts w:ascii="Arial Rounded MT Bold" w:eastAsia="Times New Roman" w:hAnsi="Times New Roman" w:cs="Times New Roman"/>
      <w:color w:val="000000"/>
      <w:kern w:val="28"/>
      <w:sz w:val="36"/>
      <w:szCs w:val="36"/>
      <w:lang w:eastAsia="fr-FR"/>
    </w:rPr>
  </w:style>
  <w:style w:type="paragraph" w:customStyle="1" w:styleId="msoaddress">
    <w:name w:val="msoaddress"/>
    <w:rsid w:val="00C16F7E"/>
    <w:pPr>
      <w:spacing w:after="0" w:line="264" w:lineRule="auto"/>
      <w:jc w:val="center"/>
    </w:pPr>
    <w:rPr>
      <w:rFonts w:ascii="Gill Sans MT" w:eastAsia="Times New Roman" w:hAnsi="Times New Roman" w:cs="Times New Roman"/>
      <w:color w:val="000000"/>
      <w:kern w:val="28"/>
      <w:sz w:val="16"/>
      <w:szCs w:val="16"/>
      <w:lang w:eastAsia="fr-FR"/>
    </w:rPr>
  </w:style>
  <w:style w:type="paragraph" w:styleId="Rvision">
    <w:name w:val="Revision"/>
    <w:hidden/>
    <w:uiPriority w:val="99"/>
    <w:semiHidden/>
    <w:rsid w:val="002C4E2C"/>
    <w:pPr>
      <w:spacing w:after="0" w:line="240" w:lineRule="auto"/>
    </w:pPr>
  </w:style>
  <w:style w:type="paragraph" w:styleId="Titre">
    <w:name w:val="Title"/>
    <w:basedOn w:val="Normal"/>
    <w:next w:val="Normal"/>
    <w:link w:val="TitreCar"/>
    <w:uiPriority w:val="10"/>
    <w:qFormat/>
    <w:rsid w:val="00FB4149"/>
    <w:pPr>
      <w:spacing w:after="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FB4149"/>
    <w:rPr>
      <w:rFonts w:asciiTheme="majorHAnsi" w:eastAsiaTheme="majorEastAsia" w:hAnsiTheme="majorHAnsi" w:cstheme="majorBidi"/>
      <w:spacing w:val="-10"/>
      <w:kern w:val="28"/>
      <w:sz w:val="56"/>
      <w:szCs w:val="56"/>
    </w:rPr>
  </w:style>
  <w:style w:type="paragraph" w:customStyle="1" w:styleId="legendefigure">
    <w:name w:val="legende figure"/>
    <w:basedOn w:val="Contenudecadre"/>
    <w:link w:val="legendefigureCar"/>
    <w:autoRedefine/>
    <w:qFormat/>
    <w:rsid w:val="001F1FD0"/>
    <w:pPr>
      <w:spacing w:after="0"/>
      <w:jc w:val="center"/>
    </w:pPr>
    <w:rPr>
      <w:rFonts w:eastAsiaTheme="minorHAnsi"/>
      <w:i/>
      <w:sz w:val="16"/>
    </w:rPr>
  </w:style>
  <w:style w:type="character" w:customStyle="1" w:styleId="ContenudecadreCar">
    <w:name w:val="Contenu de cadre Car"/>
    <w:basedOn w:val="Policepardfaut"/>
    <w:link w:val="Contenudecadre"/>
    <w:rsid w:val="00D10DE6"/>
    <w:rPr>
      <w:rFonts w:asciiTheme="majorHAnsi" w:eastAsia="Times New Roman" w:hAnsiTheme="majorHAnsi" w:cs="Times New Roman"/>
    </w:rPr>
  </w:style>
  <w:style w:type="character" w:customStyle="1" w:styleId="legendefigureCar">
    <w:name w:val="legende figure Car"/>
    <w:basedOn w:val="ContenudecadreCar"/>
    <w:link w:val="legendefigure"/>
    <w:rsid w:val="001F1FD0"/>
    <w:rPr>
      <w:rFonts w:asciiTheme="majorHAnsi" w:eastAsia="Times New Roman" w:hAnsiTheme="majorHAnsi" w:cs="Times New Roman"/>
      <w:i/>
      <w:sz w:val="16"/>
    </w:rPr>
  </w:style>
  <w:style w:type="paragraph" w:customStyle="1" w:styleId="sstitre">
    <w:name w:val="sstitre"/>
    <w:basedOn w:val="Normal"/>
    <w:rsid w:val="0057736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h41">
    <w:name w:val="h41"/>
    <w:basedOn w:val="Policepardfaut"/>
    <w:rsid w:val="007475EE"/>
    <w:rPr>
      <w:rFonts w:ascii="Arial" w:hAnsi="Arial" w:cs="Arial" w:hint="default"/>
      <w:b w:val="0"/>
      <w:bCs w:val="0"/>
      <w:sz w:val="36"/>
      <w:szCs w:val="36"/>
    </w:rPr>
  </w:style>
  <w:style w:type="character" w:customStyle="1" w:styleId="regular1">
    <w:name w:val="_regular1"/>
    <w:basedOn w:val="Policepardfaut"/>
    <w:rsid w:val="007475EE"/>
    <w:rPr>
      <w:rFonts w:ascii="Arial" w:hAnsi="Arial" w:cs="Arial" w:hint="default"/>
      <w:b w:val="0"/>
      <w:bCs w:val="0"/>
    </w:rPr>
  </w:style>
  <w:style w:type="character" w:customStyle="1" w:styleId="h62">
    <w:name w:val="h62"/>
    <w:basedOn w:val="Policepardfaut"/>
    <w:rsid w:val="007475EE"/>
    <w:rPr>
      <w:rFonts w:ascii="Arial" w:hAnsi="Arial" w:cs="Arial" w:hint="default"/>
      <w:sz w:val="26"/>
      <w:szCs w:val="26"/>
    </w:rPr>
  </w:style>
  <w:style w:type="paragraph" w:customStyle="1" w:styleId="colored-primary">
    <w:name w:val="_colored-primary"/>
    <w:basedOn w:val="Normal"/>
    <w:rsid w:val="007475EE"/>
    <w:pPr>
      <w:spacing w:after="100" w:afterAutospacing="1" w:line="240" w:lineRule="auto"/>
      <w:jc w:val="left"/>
    </w:pPr>
    <w:rPr>
      <w:rFonts w:ascii="Arial" w:eastAsia="Times New Roman" w:hAnsi="Arial" w:cs="Arial"/>
      <w:sz w:val="24"/>
      <w:szCs w:val="24"/>
      <w:lang w:eastAsia="fr-FR"/>
    </w:rPr>
  </w:style>
  <w:style w:type="character" w:customStyle="1" w:styleId="bold1">
    <w:name w:val="_bold1"/>
    <w:basedOn w:val="Policepardfaut"/>
    <w:rsid w:val="007475EE"/>
    <w:rPr>
      <w:rFonts w:ascii="Arial" w:hAnsi="Arial" w:cs="Arial" w:hint="default"/>
      <w:b w:val="0"/>
      <w:bCs w:val="0"/>
    </w:rPr>
  </w:style>
  <w:style w:type="character" w:customStyle="1" w:styleId="colored-primary1">
    <w:name w:val="_colored-primary1"/>
    <w:basedOn w:val="Policepardfaut"/>
    <w:rsid w:val="007475EE"/>
  </w:style>
  <w:style w:type="paragraph" w:customStyle="1" w:styleId="pa-small">
    <w:name w:val="_pa-small"/>
    <w:basedOn w:val="Normal"/>
    <w:rsid w:val="007475EE"/>
    <w:pPr>
      <w:spacing w:after="100" w:afterAutospacing="1" w:line="240" w:lineRule="auto"/>
      <w:jc w:val="left"/>
    </w:pPr>
    <w:rPr>
      <w:rFonts w:ascii="Arial" w:eastAsia="Times New Roman" w:hAnsi="Arial" w:cs="Arial"/>
      <w:sz w:val="24"/>
      <w:szCs w:val="24"/>
      <w:lang w:eastAsia="fr-FR"/>
    </w:rPr>
  </w:style>
  <w:style w:type="paragraph" w:customStyle="1" w:styleId="colored-green">
    <w:name w:val="_colored-green"/>
    <w:basedOn w:val="Normal"/>
    <w:rsid w:val="007475EE"/>
    <w:pPr>
      <w:spacing w:after="100" w:afterAutospacing="1" w:line="240" w:lineRule="auto"/>
      <w:jc w:val="left"/>
    </w:pPr>
    <w:rPr>
      <w:rFonts w:ascii="Arial" w:eastAsia="Times New Roman" w:hAnsi="Arial" w:cs="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2446">
      <w:bodyDiv w:val="1"/>
      <w:marLeft w:val="0"/>
      <w:marRight w:val="0"/>
      <w:marTop w:val="0"/>
      <w:marBottom w:val="0"/>
      <w:divBdr>
        <w:top w:val="none" w:sz="0" w:space="0" w:color="auto"/>
        <w:left w:val="none" w:sz="0" w:space="0" w:color="auto"/>
        <w:bottom w:val="none" w:sz="0" w:space="0" w:color="auto"/>
        <w:right w:val="none" w:sz="0" w:space="0" w:color="auto"/>
      </w:divBdr>
      <w:divsChild>
        <w:div w:id="34739038">
          <w:marLeft w:val="446"/>
          <w:marRight w:val="0"/>
          <w:marTop w:val="0"/>
          <w:marBottom w:val="0"/>
          <w:divBdr>
            <w:top w:val="none" w:sz="0" w:space="0" w:color="auto"/>
            <w:left w:val="none" w:sz="0" w:space="0" w:color="auto"/>
            <w:bottom w:val="none" w:sz="0" w:space="0" w:color="auto"/>
            <w:right w:val="none" w:sz="0" w:space="0" w:color="auto"/>
          </w:divBdr>
        </w:div>
        <w:div w:id="312029741">
          <w:marLeft w:val="446"/>
          <w:marRight w:val="0"/>
          <w:marTop w:val="0"/>
          <w:marBottom w:val="0"/>
          <w:divBdr>
            <w:top w:val="none" w:sz="0" w:space="0" w:color="auto"/>
            <w:left w:val="none" w:sz="0" w:space="0" w:color="auto"/>
            <w:bottom w:val="none" w:sz="0" w:space="0" w:color="auto"/>
            <w:right w:val="none" w:sz="0" w:space="0" w:color="auto"/>
          </w:divBdr>
        </w:div>
        <w:div w:id="397439915">
          <w:marLeft w:val="446"/>
          <w:marRight w:val="0"/>
          <w:marTop w:val="0"/>
          <w:marBottom w:val="0"/>
          <w:divBdr>
            <w:top w:val="none" w:sz="0" w:space="0" w:color="auto"/>
            <w:left w:val="none" w:sz="0" w:space="0" w:color="auto"/>
            <w:bottom w:val="none" w:sz="0" w:space="0" w:color="auto"/>
            <w:right w:val="none" w:sz="0" w:space="0" w:color="auto"/>
          </w:divBdr>
        </w:div>
        <w:div w:id="408624471">
          <w:marLeft w:val="446"/>
          <w:marRight w:val="0"/>
          <w:marTop w:val="0"/>
          <w:marBottom w:val="0"/>
          <w:divBdr>
            <w:top w:val="none" w:sz="0" w:space="0" w:color="auto"/>
            <w:left w:val="none" w:sz="0" w:space="0" w:color="auto"/>
            <w:bottom w:val="none" w:sz="0" w:space="0" w:color="auto"/>
            <w:right w:val="none" w:sz="0" w:space="0" w:color="auto"/>
          </w:divBdr>
        </w:div>
        <w:div w:id="649594799">
          <w:marLeft w:val="446"/>
          <w:marRight w:val="0"/>
          <w:marTop w:val="0"/>
          <w:marBottom w:val="0"/>
          <w:divBdr>
            <w:top w:val="none" w:sz="0" w:space="0" w:color="auto"/>
            <w:left w:val="none" w:sz="0" w:space="0" w:color="auto"/>
            <w:bottom w:val="none" w:sz="0" w:space="0" w:color="auto"/>
            <w:right w:val="none" w:sz="0" w:space="0" w:color="auto"/>
          </w:divBdr>
        </w:div>
        <w:div w:id="978455599">
          <w:marLeft w:val="446"/>
          <w:marRight w:val="0"/>
          <w:marTop w:val="0"/>
          <w:marBottom w:val="0"/>
          <w:divBdr>
            <w:top w:val="none" w:sz="0" w:space="0" w:color="auto"/>
            <w:left w:val="none" w:sz="0" w:space="0" w:color="auto"/>
            <w:bottom w:val="none" w:sz="0" w:space="0" w:color="auto"/>
            <w:right w:val="none" w:sz="0" w:space="0" w:color="auto"/>
          </w:divBdr>
        </w:div>
      </w:divsChild>
    </w:div>
    <w:div w:id="56975754">
      <w:bodyDiv w:val="1"/>
      <w:marLeft w:val="0"/>
      <w:marRight w:val="0"/>
      <w:marTop w:val="0"/>
      <w:marBottom w:val="0"/>
      <w:divBdr>
        <w:top w:val="none" w:sz="0" w:space="0" w:color="auto"/>
        <w:left w:val="none" w:sz="0" w:space="0" w:color="auto"/>
        <w:bottom w:val="none" w:sz="0" w:space="0" w:color="auto"/>
        <w:right w:val="none" w:sz="0" w:space="0" w:color="auto"/>
      </w:divBdr>
      <w:divsChild>
        <w:div w:id="1994529004">
          <w:marLeft w:val="150"/>
          <w:marRight w:val="150"/>
          <w:marTop w:val="150"/>
          <w:marBottom w:val="150"/>
          <w:divBdr>
            <w:top w:val="none" w:sz="0" w:space="0" w:color="auto"/>
            <w:left w:val="none" w:sz="0" w:space="0" w:color="auto"/>
            <w:bottom w:val="none" w:sz="0" w:space="0" w:color="auto"/>
            <w:right w:val="none" w:sz="0" w:space="0" w:color="auto"/>
          </w:divBdr>
        </w:div>
      </w:divsChild>
    </w:div>
    <w:div w:id="66079601">
      <w:bodyDiv w:val="1"/>
      <w:marLeft w:val="0"/>
      <w:marRight w:val="0"/>
      <w:marTop w:val="0"/>
      <w:marBottom w:val="0"/>
      <w:divBdr>
        <w:top w:val="none" w:sz="0" w:space="0" w:color="auto"/>
        <w:left w:val="none" w:sz="0" w:space="0" w:color="auto"/>
        <w:bottom w:val="none" w:sz="0" w:space="0" w:color="auto"/>
        <w:right w:val="none" w:sz="0" w:space="0" w:color="auto"/>
      </w:divBdr>
    </w:div>
    <w:div w:id="129829485">
      <w:bodyDiv w:val="1"/>
      <w:marLeft w:val="0"/>
      <w:marRight w:val="0"/>
      <w:marTop w:val="0"/>
      <w:marBottom w:val="0"/>
      <w:divBdr>
        <w:top w:val="none" w:sz="0" w:space="0" w:color="auto"/>
        <w:left w:val="none" w:sz="0" w:space="0" w:color="auto"/>
        <w:bottom w:val="none" w:sz="0" w:space="0" w:color="auto"/>
        <w:right w:val="none" w:sz="0" w:space="0" w:color="auto"/>
      </w:divBdr>
    </w:div>
    <w:div w:id="182867677">
      <w:bodyDiv w:val="1"/>
      <w:marLeft w:val="0"/>
      <w:marRight w:val="0"/>
      <w:marTop w:val="0"/>
      <w:marBottom w:val="0"/>
      <w:divBdr>
        <w:top w:val="none" w:sz="0" w:space="0" w:color="auto"/>
        <w:left w:val="none" w:sz="0" w:space="0" w:color="auto"/>
        <w:bottom w:val="none" w:sz="0" w:space="0" w:color="auto"/>
        <w:right w:val="none" w:sz="0" w:space="0" w:color="auto"/>
      </w:divBdr>
    </w:div>
    <w:div w:id="219482097">
      <w:bodyDiv w:val="1"/>
      <w:marLeft w:val="0"/>
      <w:marRight w:val="0"/>
      <w:marTop w:val="0"/>
      <w:marBottom w:val="0"/>
      <w:divBdr>
        <w:top w:val="none" w:sz="0" w:space="0" w:color="auto"/>
        <w:left w:val="none" w:sz="0" w:space="0" w:color="auto"/>
        <w:bottom w:val="none" w:sz="0" w:space="0" w:color="auto"/>
        <w:right w:val="none" w:sz="0" w:space="0" w:color="auto"/>
      </w:divBdr>
    </w:div>
    <w:div w:id="237399402">
      <w:bodyDiv w:val="1"/>
      <w:marLeft w:val="0"/>
      <w:marRight w:val="0"/>
      <w:marTop w:val="0"/>
      <w:marBottom w:val="0"/>
      <w:divBdr>
        <w:top w:val="none" w:sz="0" w:space="0" w:color="auto"/>
        <w:left w:val="none" w:sz="0" w:space="0" w:color="auto"/>
        <w:bottom w:val="none" w:sz="0" w:space="0" w:color="auto"/>
        <w:right w:val="none" w:sz="0" w:space="0" w:color="auto"/>
      </w:divBdr>
    </w:div>
    <w:div w:id="276527629">
      <w:bodyDiv w:val="1"/>
      <w:marLeft w:val="0"/>
      <w:marRight w:val="0"/>
      <w:marTop w:val="0"/>
      <w:marBottom w:val="0"/>
      <w:divBdr>
        <w:top w:val="none" w:sz="0" w:space="0" w:color="auto"/>
        <w:left w:val="none" w:sz="0" w:space="0" w:color="auto"/>
        <w:bottom w:val="none" w:sz="0" w:space="0" w:color="auto"/>
        <w:right w:val="none" w:sz="0" w:space="0" w:color="auto"/>
      </w:divBdr>
      <w:divsChild>
        <w:div w:id="260993367">
          <w:marLeft w:val="446"/>
          <w:marRight w:val="0"/>
          <w:marTop w:val="0"/>
          <w:marBottom w:val="0"/>
          <w:divBdr>
            <w:top w:val="none" w:sz="0" w:space="0" w:color="auto"/>
            <w:left w:val="none" w:sz="0" w:space="0" w:color="auto"/>
            <w:bottom w:val="none" w:sz="0" w:space="0" w:color="auto"/>
            <w:right w:val="none" w:sz="0" w:space="0" w:color="auto"/>
          </w:divBdr>
        </w:div>
        <w:div w:id="508062475">
          <w:marLeft w:val="446"/>
          <w:marRight w:val="0"/>
          <w:marTop w:val="0"/>
          <w:marBottom w:val="0"/>
          <w:divBdr>
            <w:top w:val="none" w:sz="0" w:space="0" w:color="auto"/>
            <w:left w:val="none" w:sz="0" w:space="0" w:color="auto"/>
            <w:bottom w:val="none" w:sz="0" w:space="0" w:color="auto"/>
            <w:right w:val="none" w:sz="0" w:space="0" w:color="auto"/>
          </w:divBdr>
        </w:div>
        <w:div w:id="1461193556">
          <w:marLeft w:val="446"/>
          <w:marRight w:val="0"/>
          <w:marTop w:val="0"/>
          <w:marBottom w:val="0"/>
          <w:divBdr>
            <w:top w:val="none" w:sz="0" w:space="0" w:color="auto"/>
            <w:left w:val="none" w:sz="0" w:space="0" w:color="auto"/>
            <w:bottom w:val="none" w:sz="0" w:space="0" w:color="auto"/>
            <w:right w:val="none" w:sz="0" w:space="0" w:color="auto"/>
          </w:divBdr>
        </w:div>
        <w:div w:id="1522040169">
          <w:marLeft w:val="446"/>
          <w:marRight w:val="0"/>
          <w:marTop w:val="0"/>
          <w:marBottom w:val="0"/>
          <w:divBdr>
            <w:top w:val="none" w:sz="0" w:space="0" w:color="auto"/>
            <w:left w:val="none" w:sz="0" w:space="0" w:color="auto"/>
            <w:bottom w:val="none" w:sz="0" w:space="0" w:color="auto"/>
            <w:right w:val="none" w:sz="0" w:space="0" w:color="auto"/>
          </w:divBdr>
        </w:div>
        <w:div w:id="1654527798">
          <w:marLeft w:val="446"/>
          <w:marRight w:val="0"/>
          <w:marTop w:val="0"/>
          <w:marBottom w:val="0"/>
          <w:divBdr>
            <w:top w:val="none" w:sz="0" w:space="0" w:color="auto"/>
            <w:left w:val="none" w:sz="0" w:space="0" w:color="auto"/>
            <w:bottom w:val="none" w:sz="0" w:space="0" w:color="auto"/>
            <w:right w:val="none" w:sz="0" w:space="0" w:color="auto"/>
          </w:divBdr>
        </w:div>
      </w:divsChild>
    </w:div>
    <w:div w:id="394203349">
      <w:bodyDiv w:val="1"/>
      <w:marLeft w:val="0"/>
      <w:marRight w:val="0"/>
      <w:marTop w:val="0"/>
      <w:marBottom w:val="0"/>
      <w:divBdr>
        <w:top w:val="none" w:sz="0" w:space="0" w:color="auto"/>
        <w:left w:val="none" w:sz="0" w:space="0" w:color="auto"/>
        <w:bottom w:val="none" w:sz="0" w:space="0" w:color="auto"/>
        <w:right w:val="none" w:sz="0" w:space="0" w:color="auto"/>
      </w:divBdr>
    </w:div>
    <w:div w:id="401178171">
      <w:bodyDiv w:val="1"/>
      <w:marLeft w:val="0"/>
      <w:marRight w:val="0"/>
      <w:marTop w:val="0"/>
      <w:marBottom w:val="0"/>
      <w:divBdr>
        <w:top w:val="none" w:sz="0" w:space="0" w:color="auto"/>
        <w:left w:val="none" w:sz="0" w:space="0" w:color="auto"/>
        <w:bottom w:val="none" w:sz="0" w:space="0" w:color="auto"/>
        <w:right w:val="none" w:sz="0" w:space="0" w:color="auto"/>
      </w:divBdr>
    </w:div>
    <w:div w:id="422070630">
      <w:bodyDiv w:val="1"/>
      <w:marLeft w:val="0"/>
      <w:marRight w:val="0"/>
      <w:marTop w:val="0"/>
      <w:marBottom w:val="0"/>
      <w:divBdr>
        <w:top w:val="none" w:sz="0" w:space="0" w:color="auto"/>
        <w:left w:val="none" w:sz="0" w:space="0" w:color="auto"/>
        <w:bottom w:val="none" w:sz="0" w:space="0" w:color="auto"/>
        <w:right w:val="none" w:sz="0" w:space="0" w:color="auto"/>
      </w:divBdr>
    </w:div>
    <w:div w:id="428935594">
      <w:bodyDiv w:val="1"/>
      <w:marLeft w:val="0"/>
      <w:marRight w:val="0"/>
      <w:marTop w:val="0"/>
      <w:marBottom w:val="0"/>
      <w:divBdr>
        <w:top w:val="none" w:sz="0" w:space="0" w:color="auto"/>
        <w:left w:val="none" w:sz="0" w:space="0" w:color="auto"/>
        <w:bottom w:val="none" w:sz="0" w:space="0" w:color="auto"/>
        <w:right w:val="none" w:sz="0" w:space="0" w:color="auto"/>
      </w:divBdr>
    </w:div>
    <w:div w:id="442070588">
      <w:bodyDiv w:val="1"/>
      <w:marLeft w:val="0"/>
      <w:marRight w:val="0"/>
      <w:marTop w:val="0"/>
      <w:marBottom w:val="0"/>
      <w:divBdr>
        <w:top w:val="none" w:sz="0" w:space="0" w:color="auto"/>
        <w:left w:val="none" w:sz="0" w:space="0" w:color="auto"/>
        <w:bottom w:val="none" w:sz="0" w:space="0" w:color="auto"/>
        <w:right w:val="none" w:sz="0" w:space="0" w:color="auto"/>
      </w:divBdr>
    </w:div>
    <w:div w:id="445779694">
      <w:bodyDiv w:val="1"/>
      <w:marLeft w:val="0"/>
      <w:marRight w:val="0"/>
      <w:marTop w:val="0"/>
      <w:marBottom w:val="0"/>
      <w:divBdr>
        <w:top w:val="none" w:sz="0" w:space="0" w:color="auto"/>
        <w:left w:val="none" w:sz="0" w:space="0" w:color="auto"/>
        <w:bottom w:val="none" w:sz="0" w:space="0" w:color="auto"/>
        <w:right w:val="none" w:sz="0" w:space="0" w:color="auto"/>
      </w:divBdr>
    </w:div>
    <w:div w:id="461072065">
      <w:bodyDiv w:val="1"/>
      <w:marLeft w:val="0"/>
      <w:marRight w:val="0"/>
      <w:marTop w:val="0"/>
      <w:marBottom w:val="0"/>
      <w:divBdr>
        <w:top w:val="none" w:sz="0" w:space="0" w:color="auto"/>
        <w:left w:val="none" w:sz="0" w:space="0" w:color="auto"/>
        <w:bottom w:val="none" w:sz="0" w:space="0" w:color="auto"/>
        <w:right w:val="none" w:sz="0" w:space="0" w:color="auto"/>
      </w:divBdr>
    </w:div>
    <w:div w:id="465977393">
      <w:bodyDiv w:val="1"/>
      <w:marLeft w:val="0"/>
      <w:marRight w:val="0"/>
      <w:marTop w:val="0"/>
      <w:marBottom w:val="0"/>
      <w:divBdr>
        <w:top w:val="none" w:sz="0" w:space="0" w:color="auto"/>
        <w:left w:val="none" w:sz="0" w:space="0" w:color="auto"/>
        <w:bottom w:val="none" w:sz="0" w:space="0" w:color="auto"/>
        <w:right w:val="none" w:sz="0" w:space="0" w:color="auto"/>
      </w:divBdr>
    </w:div>
    <w:div w:id="502403188">
      <w:bodyDiv w:val="1"/>
      <w:marLeft w:val="0"/>
      <w:marRight w:val="0"/>
      <w:marTop w:val="0"/>
      <w:marBottom w:val="0"/>
      <w:divBdr>
        <w:top w:val="none" w:sz="0" w:space="0" w:color="auto"/>
        <w:left w:val="none" w:sz="0" w:space="0" w:color="auto"/>
        <w:bottom w:val="none" w:sz="0" w:space="0" w:color="auto"/>
        <w:right w:val="none" w:sz="0" w:space="0" w:color="auto"/>
      </w:divBdr>
    </w:div>
    <w:div w:id="535896132">
      <w:bodyDiv w:val="1"/>
      <w:marLeft w:val="0"/>
      <w:marRight w:val="0"/>
      <w:marTop w:val="0"/>
      <w:marBottom w:val="0"/>
      <w:divBdr>
        <w:top w:val="none" w:sz="0" w:space="0" w:color="auto"/>
        <w:left w:val="none" w:sz="0" w:space="0" w:color="auto"/>
        <w:bottom w:val="none" w:sz="0" w:space="0" w:color="auto"/>
        <w:right w:val="none" w:sz="0" w:space="0" w:color="auto"/>
      </w:divBdr>
    </w:div>
    <w:div w:id="561909062">
      <w:bodyDiv w:val="1"/>
      <w:marLeft w:val="0"/>
      <w:marRight w:val="0"/>
      <w:marTop w:val="0"/>
      <w:marBottom w:val="0"/>
      <w:divBdr>
        <w:top w:val="none" w:sz="0" w:space="0" w:color="auto"/>
        <w:left w:val="none" w:sz="0" w:space="0" w:color="auto"/>
        <w:bottom w:val="none" w:sz="0" w:space="0" w:color="auto"/>
        <w:right w:val="none" w:sz="0" w:space="0" w:color="auto"/>
      </w:divBdr>
    </w:div>
    <w:div w:id="607547151">
      <w:bodyDiv w:val="1"/>
      <w:marLeft w:val="0"/>
      <w:marRight w:val="0"/>
      <w:marTop w:val="0"/>
      <w:marBottom w:val="0"/>
      <w:divBdr>
        <w:top w:val="none" w:sz="0" w:space="0" w:color="auto"/>
        <w:left w:val="none" w:sz="0" w:space="0" w:color="auto"/>
        <w:bottom w:val="none" w:sz="0" w:space="0" w:color="auto"/>
        <w:right w:val="none" w:sz="0" w:space="0" w:color="auto"/>
      </w:divBdr>
    </w:div>
    <w:div w:id="622149985">
      <w:bodyDiv w:val="1"/>
      <w:marLeft w:val="0"/>
      <w:marRight w:val="0"/>
      <w:marTop w:val="0"/>
      <w:marBottom w:val="0"/>
      <w:divBdr>
        <w:top w:val="none" w:sz="0" w:space="0" w:color="auto"/>
        <w:left w:val="none" w:sz="0" w:space="0" w:color="auto"/>
        <w:bottom w:val="none" w:sz="0" w:space="0" w:color="auto"/>
        <w:right w:val="none" w:sz="0" w:space="0" w:color="auto"/>
      </w:divBdr>
    </w:div>
    <w:div w:id="637613487">
      <w:bodyDiv w:val="1"/>
      <w:marLeft w:val="0"/>
      <w:marRight w:val="0"/>
      <w:marTop w:val="0"/>
      <w:marBottom w:val="0"/>
      <w:divBdr>
        <w:top w:val="none" w:sz="0" w:space="0" w:color="auto"/>
        <w:left w:val="none" w:sz="0" w:space="0" w:color="auto"/>
        <w:bottom w:val="none" w:sz="0" w:space="0" w:color="auto"/>
        <w:right w:val="none" w:sz="0" w:space="0" w:color="auto"/>
      </w:divBdr>
    </w:div>
    <w:div w:id="652678412">
      <w:bodyDiv w:val="1"/>
      <w:marLeft w:val="0"/>
      <w:marRight w:val="0"/>
      <w:marTop w:val="0"/>
      <w:marBottom w:val="0"/>
      <w:divBdr>
        <w:top w:val="none" w:sz="0" w:space="0" w:color="auto"/>
        <w:left w:val="none" w:sz="0" w:space="0" w:color="auto"/>
        <w:bottom w:val="none" w:sz="0" w:space="0" w:color="auto"/>
        <w:right w:val="none" w:sz="0" w:space="0" w:color="auto"/>
      </w:divBdr>
      <w:divsChild>
        <w:div w:id="1672483709">
          <w:marLeft w:val="0"/>
          <w:marRight w:val="0"/>
          <w:marTop w:val="0"/>
          <w:marBottom w:val="0"/>
          <w:divBdr>
            <w:top w:val="none" w:sz="0" w:space="0" w:color="auto"/>
            <w:left w:val="none" w:sz="0" w:space="0" w:color="auto"/>
            <w:bottom w:val="none" w:sz="0" w:space="0" w:color="auto"/>
            <w:right w:val="none" w:sz="0" w:space="0" w:color="auto"/>
          </w:divBdr>
          <w:divsChild>
            <w:div w:id="1661811672">
              <w:marLeft w:val="0"/>
              <w:marRight w:val="0"/>
              <w:marTop w:val="0"/>
              <w:marBottom w:val="0"/>
              <w:divBdr>
                <w:top w:val="none" w:sz="0" w:space="0" w:color="auto"/>
                <w:left w:val="none" w:sz="0" w:space="0" w:color="auto"/>
                <w:bottom w:val="none" w:sz="0" w:space="0" w:color="auto"/>
                <w:right w:val="none" w:sz="0" w:space="0" w:color="auto"/>
              </w:divBdr>
              <w:divsChild>
                <w:div w:id="7473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4071">
      <w:bodyDiv w:val="1"/>
      <w:marLeft w:val="0"/>
      <w:marRight w:val="0"/>
      <w:marTop w:val="0"/>
      <w:marBottom w:val="0"/>
      <w:divBdr>
        <w:top w:val="none" w:sz="0" w:space="0" w:color="auto"/>
        <w:left w:val="none" w:sz="0" w:space="0" w:color="auto"/>
        <w:bottom w:val="none" w:sz="0" w:space="0" w:color="auto"/>
        <w:right w:val="none" w:sz="0" w:space="0" w:color="auto"/>
      </w:divBdr>
    </w:div>
    <w:div w:id="681277964">
      <w:bodyDiv w:val="1"/>
      <w:marLeft w:val="0"/>
      <w:marRight w:val="0"/>
      <w:marTop w:val="0"/>
      <w:marBottom w:val="0"/>
      <w:divBdr>
        <w:top w:val="none" w:sz="0" w:space="0" w:color="auto"/>
        <w:left w:val="none" w:sz="0" w:space="0" w:color="auto"/>
        <w:bottom w:val="none" w:sz="0" w:space="0" w:color="auto"/>
        <w:right w:val="none" w:sz="0" w:space="0" w:color="auto"/>
      </w:divBdr>
    </w:div>
    <w:div w:id="716779483">
      <w:bodyDiv w:val="1"/>
      <w:marLeft w:val="0"/>
      <w:marRight w:val="0"/>
      <w:marTop w:val="0"/>
      <w:marBottom w:val="0"/>
      <w:divBdr>
        <w:top w:val="none" w:sz="0" w:space="0" w:color="auto"/>
        <w:left w:val="none" w:sz="0" w:space="0" w:color="auto"/>
        <w:bottom w:val="none" w:sz="0" w:space="0" w:color="auto"/>
        <w:right w:val="none" w:sz="0" w:space="0" w:color="auto"/>
      </w:divBdr>
    </w:div>
    <w:div w:id="718095592">
      <w:bodyDiv w:val="1"/>
      <w:marLeft w:val="0"/>
      <w:marRight w:val="0"/>
      <w:marTop w:val="0"/>
      <w:marBottom w:val="0"/>
      <w:divBdr>
        <w:top w:val="none" w:sz="0" w:space="0" w:color="auto"/>
        <w:left w:val="none" w:sz="0" w:space="0" w:color="auto"/>
        <w:bottom w:val="none" w:sz="0" w:space="0" w:color="auto"/>
        <w:right w:val="none" w:sz="0" w:space="0" w:color="auto"/>
      </w:divBdr>
    </w:div>
    <w:div w:id="803620258">
      <w:bodyDiv w:val="1"/>
      <w:marLeft w:val="0"/>
      <w:marRight w:val="0"/>
      <w:marTop w:val="0"/>
      <w:marBottom w:val="0"/>
      <w:divBdr>
        <w:top w:val="none" w:sz="0" w:space="0" w:color="auto"/>
        <w:left w:val="none" w:sz="0" w:space="0" w:color="auto"/>
        <w:bottom w:val="none" w:sz="0" w:space="0" w:color="auto"/>
        <w:right w:val="none" w:sz="0" w:space="0" w:color="auto"/>
      </w:divBdr>
    </w:div>
    <w:div w:id="848715192">
      <w:bodyDiv w:val="1"/>
      <w:marLeft w:val="0"/>
      <w:marRight w:val="0"/>
      <w:marTop w:val="0"/>
      <w:marBottom w:val="0"/>
      <w:divBdr>
        <w:top w:val="none" w:sz="0" w:space="0" w:color="auto"/>
        <w:left w:val="none" w:sz="0" w:space="0" w:color="auto"/>
        <w:bottom w:val="none" w:sz="0" w:space="0" w:color="auto"/>
        <w:right w:val="none" w:sz="0" w:space="0" w:color="auto"/>
      </w:divBdr>
    </w:div>
    <w:div w:id="852841719">
      <w:bodyDiv w:val="1"/>
      <w:marLeft w:val="0"/>
      <w:marRight w:val="0"/>
      <w:marTop w:val="0"/>
      <w:marBottom w:val="0"/>
      <w:divBdr>
        <w:top w:val="none" w:sz="0" w:space="0" w:color="auto"/>
        <w:left w:val="none" w:sz="0" w:space="0" w:color="auto"/>
        <w:bottom w:val="none" w:sz="0" w:space="0" w:color="auto"/>
        <w:right w:val="none" w:sz="0" w:space="0" w:color="auto"/>
      </w:divBdr>
    </w:div>
    <w:div w:id="884030086">
      <w:bodyDiv w:val="1"/>
      <w:marLeft w:val="0"/>
      <w:marRight w:val="0"/>
      <w:marTop w:val="0"/>
      <w:marBottom w:val="0"/>
      <w:divBdr>
        <w:top w:val="none" w:sz="0" w:space="0" w:color="auto"/>
        <w:left w:val="none" w:sz="0" w:space="0" w:color="auto"/>
        <w:bottom w:val="none" w:sz="0" w:space="0" w:color="auto"/>
        <w:right w:val="none" w:sz="0" w:space="0" w:color="auto"/>
      </w:divBdr>
      <w:divsChild>
        <w:div w:id="229072896">
          <w:marLeft w:val="446"/>
          <w:marRight w:val="0"/>
          <w:marTop w:val="0"/>
          <w:marBottom w:val="0"/>
          <w:divBdr>
            <w:top w:val="none" w:sz="0" w:space="0" w:color="auto"/>
            <w:left w:val="none" w:sz="0" w:space="0" w:color="auto"/>
            <w:bottom w:val="none" w:sz="0" w:space="0" w:color="auto"/>
            <w:right w:val="none" w:sz="0" w:space="0" w:color="auto"/>
          </w:divBdr>
        </w:div>
        <w:div w:id="374353249">
          <w:marLeft w:val="446"/>
          <w:marRight w:val="0"/>
          <w:marTop w:val="0"/>
          <w:marBottom w:val="0"/>
          <w:divBdr>
            <w:top w:val="none" w:sz="0" w:space="0" w:color="auto"/>
            <w:left w:val="none" w:sz="0" w:space="0" w:color="auto"/>
            <w:bottom w:val="none" w:sz="0" w:space="0" w:color="auto"/>
            <w:right w:val="none" w:sz="0" w:space="0" w:color="auto"/>
          </w:divBdr>
        </w:div>
        <w:div w:id="476067616">
          <w:marLeft w:val="446"/>
          <w:marRight w:val="0"/>
          <w:marTop w:val="0"/>
          <w:marBottom w:val="0"/>
          <w:divBdr>
            <w:top w:val="none" w:sz="0" w:space="0" w:color="auto"/>
            <w:left w:val="none" w:sz="0" w:space="0" w:color="auto"/>
            <w:bottom w:val="none" w:sz="0" w:space="0" w:color="auto"/>
            <w:right w:val="none" w:sz="0" w:space="0" w:color="auto"/>
          </w:divBdr>
        </w:div>
        <w:div w:id="1416243550">
          <w:marLeft w:val="446"/>
          <w:marRight w:val="0"/>
          <w:marTop w:val="0"/>
          <w:marBottom w:val="0"/>
          <w:divBdr>
            <w:top w:val="none" w:sz="0" w:space="0" w:color="auto"/>
            <w:left w:val="none" w:sz="0" w:space="0" w:color="auto"/>
            <w:bottom w:val="none" w:sz="0" w:space="0" w:color="auto"/>
            <w:right w:val="none" w:sz="0" w:space="0" w:color="auto"/>
          </w:divBdr>
        </w:div>
        <w:div w:id="1660885852">
          <w:marLeft w:val="446"/>
          <w:marRight w:val="0"/>
          <w:marTop w:val="0"/>
          <w:marBottom w:val="0"/>
          <w:divBdr>
            <w:top w:val="none" w:sz="0" w:space="0" w:color="auto"/>
            <w:left w:val="none" w:sz="0" w:space="0" w:color="auto"/>
            <w:bottom w:val="none" w:sz="0" w:space="0" w:color="auto"/>
            <w:right w:val="none" w:sz="0" w:space="0" w:color="auto"/>
          </w:divBdr>
        </w:div>
        <w:div w:id="1892420592">
          <w:marLeft w:val="446"/>
          <w:marRight w:val="0"/>
          <w:marTop w:val="0"/>
          <w:marBottom w:val="0"/>
          <w:divBdr>
            <w:top w:val="none" w:sz="0" w:space="0" w:color="auto"/>
            <w:left w:val="none" w:sz="0" w:space="0" w:color="auto"/>
            <w:bottom w:val="none" w:sz="0" w:space="0" w:color="auto"/>
            <w:right w:val="none" w:sz="0" w:space="0" w:color="auto"/>
          </w:divBdr>
        </w:div>
      </w:divsChild>
    </w:div>
    <w:div w:id="895893916">
      <w:bodyDiv w:val="1"/>
      <w:marLeft w:val="0"/>
      <w:marRight w:val="0"/>
      <w:marTop w:val="0"/>
      <w:marBottom w:val="0"/>
      <w:divBdr>
        <w:top w:val="none" w:sz="0" w:space="0" w:color="auto"/>
        <w:left w:val="none" w:sz="0" w:space="0" w:color="auto"/>
        <w:bottom w:val="none" w:sz="0" w:space="0" w:color="auto"/>
        <w:right w:val="none" w:sz="0" w:space="0" w:color="auto"/>
      </w:divBdr>
    </w:div>
    <w:div w:id="921714896">
      <w:bodyDiv w:val="1"/>
      <w:marLeft w:val="0"/>
      <w:marRight w:val="0"/>
      <w:marTop w:val="0"/>
      <w:marBottom w:val="0"/>
      <w:divBdr>
        <w:top w:val="none" w:sz="0" w:space="0" w:color="auto"/>
        <w:left w:val="none" w:sz="0" w:space="0" w:color="auto"/>
        <w:bottom w:val="none" w:sz="0" w:space="0" w:color="auto"/>
        <w:right w:val="none" w:sz="0" w:space="0" w:color="auto"/>
      </w:divBdr>
    </w:div>
    <w:div w:id="933781936">
      <w:bodyDiv w:val="1"/>
      <w:marLeft w:val="0"/>
      <w:marRight w:val="0"/>
      <w:marTop w:val="0"/>
      <w:marBottom w:val="0"/>
      <w:divBdr>
        <w:top w:val="none" w:sz="0" w:space="0" w:color="auto"/>
        <w:left w:val="none" w:sz="0" w:space="0" w:color="auto"/>
        <w:bottom w:val="none" w:sz="0" w:space="0" w:color="auto"/>
        <w:right w:val="none" w:sz="0" w:space="0" w:color="auto"/>
      </w:divBdr>
    </w:div>
    <w:div w:id="946079287">
      <w:bodyDiv w:val="1"/>
      <w:marLeft w:val="0"/>
      <w:marRight w:val="0"/>
      <w:marTop w:val="0"/>
      <w:marBottom w:val="0"/>
      <w:divBdr>
        <w:top w:val="none" w:sz="0" w:space="0" w:color="auto"/>
        <w:left w:val="none" w:sz="0" w:space="0" w:color="auto"/>
        <w:bottom w:val="none" w:sz="0" w:space="0" w:color="auto"/>
        <w:right w:val="none" w:sz="0" w:space="0" w:color="auto"/>
      </w:divBdr>
      <w:divsChild>
        <w:div w:id="1379476451">
          <w:marLeft w:val="360"/>
          <w:marRight w:val="0"/>
          <w:marTop w:val="200"/>
          <w:marBottom w:val="0"/>
          <w:divBdr>
            <w:top w:val="none" w:sz="0" w:space="0" w:color="auto"/>
            <w:left w:val="none" w:sz="0" w:space="0" w:color="auto"/>
            <w:bottom w:val="none" w:sz="0" w:space="0" w:color="auto"/>
            <w:right w:val="none" w:sz="0" w:space="0" w:color="auto"/>
          </w:divBdr>
        </w:div>
        <w:div w:id="1655257187">
          <w:marLeft w:val="360"/>
          <w:marRight w:val="0"/>
          <w:marTop w:val="200"/>
          <w:marBottom w:val="0"/>
          <w:divBdr>
            <w:top w:val="none" w:sz="0" w:space="0" w:color="auto"/>
            <w:left w:val="none" w:sz="0" w:space="0" w:color="auto"/>
            <w:bottom w:val="none" w:sz="0" w:space="0" w:color="auto"/>
            <w:right w:val="none" w:sz="0" w:space="0" w:color="auto"/>
          </w:divBdr>
        </w:div>
      </w:divsChild>
    </w:div>
    <w:div w:id="956059462">
      <w:bodyDiv w:val="1"/>
      <w:marLeft w:val="0"/>
      <w:marRight w:val="0"/>
      <w:marTop w:val="0"/>
      <w:marBottom w:val="0"/>
      <w:divBdr>
        <w:top w:val="none" w:sz="0" w:space="0" w:color="auto"/>
        <w:left w:val="none" w:sz="0" w:space="0" w:color="auto"/>
        <w:bottom w:val="none" w:sz="0" w:space="0" w:color="auto"/>
        <w:right w:val="none" w:sz="0" w:space="0" w:color="auto"/>
      </w:divBdr>
    </w:div>
    <w:div w:id="971791260">
      <w:bodyDiv w:val="1"/>
      <w:marLeft w:val="0"/>
      <w:marRight w:val="0"/>
      <w:marTop w:val="0"/>
      <w:marBottom w:val="0"/>
      <w:divBdr>
        <w:top w:val="none" w:sz="0" w:space="0" w:color="auto"/>
        <w:left w:val="none" w:sz="0" w:space="0" w:color="auto"/>
        <w:bottom w:val="none" w:sz="0" w:space="0" w:color="auto"/>
        <w:right w:val="none" w:sz="0" w:space="0" w:color="auto"/>
      </w:divBdr>
    </w:div>
    <w:div w:id="973026984">
      <w:bodyDiv w:val="1"/>
      <w:marLeft w:val="0"/>
      <w:marRight w:val="0"/>
      <w:marTop w:val="0"/>
      <w:marBottom w:val="0"/>
      <w:divBdr>
        <w:top w:val="none" w:sz="0" w:space="0" w:color="auto"/>
        <w:left w:val="none" w:sz="0" w:space="0" w:color="auto"/>
        <w:bottom w:val="none" w:sz="0" w:space="0" w:color="auto"/>
        <w:right w:val="none" w:sz="0" w:space="0" w:color="auto"/>
      </w:divBdr>
    </w:div>
    <w:div w:id="986398322">
      <w:bodyDiv w:val="1"/>
      <w:marLeft w:val="0"/>
      <w:marRight w:val="0"/>
      <w:marTop w:val="0"/>
      <w:marBottom w:val="0"/>
      <w:divBdr>
        <w:top w:val="none" w:sz="0" w:space="0" w:color="auto"/>
        <w:left w:val="none" w:sz="0" w:space="0" w:color="auto"/>
        <w:bottom w:val="none" w:sz="0" w:space="0" w:color="auto"/>
        <w:right w:val="none" w:sz="0" w:space="0" w:color="auto"/>
      </w:divBdr>
    </w:div>
    <w:div w:id="1007632854">
      <w:bodyDiv w:val="1"/>
      <w:marLeft w:val="0"/>
      <w:marRight w:val="0"/>
      <w:marTop w:val="0"/>
      <w:marBottom w:val="0"/>
      <w:divBdr>
        <w:top w:val="none" w:sz="0" w:space="0" w:color="auto"/>
        <w:left w:val="none" w:sz="0" w:space="0" w:color="auto"/>
        <w:bottom w:val="none" w:sz="0" w:space="0" w:color="auto"/>
        <w:right w:val="none" w:sz="0" w:space="0" w:color="auto"/>
      </w:divBdr>
    </w:div>
    <w:div w:id="1050766109">
      <w:bodyDiv w:val="1"/>
      <w:marLeft w:val="0"/>
      <w:marRight w:val="0"/>
      <w:marTop w:val="0"/>
      <w:marBottom w:val="0"/>
      <w:divBdr>
        <w:top w:val="none" w:sz="0" w:space="0" w:color="auto"/>
        <w:left w:val="none" w:sz="0" w:space="0" w:color="auto"/>
        <w:bottom w:val="none" w:sz="0" w:space="0" w:color="auto"/>
        <w:right w:val="none" w:sz="0" w:space="0" w:color="auto"/>
      </w:divBdr>
      <w:divsChild>
        <w:div w:id="384069616">
          <w:marLeft w:val="446"/>
          <w:marRight w:val="0"/>
          <w:marTop w:val="0"/>
          <w:marBottom w:val="0"/>
          <w:divBdr>
            <w:top w:val="none" w:sz="0" w:space="0" w:color="auto"/>
            <w:left w:val="none" w:sz="0" w:space="0" w:color="auto"/>
            <w:bottom w:val="none" w:sz="0" w:space="0" w:color="auto"/>
            <w:right w:val="none" w:sz="0" w:space="0" w:color="auto"/>
          </w:divBdr>
        </w:div>
        <w:div w:id="1115490456">
          <w:marLeft w:val="446"/>
          <w:marRight w:val="0"/>
          <w:marTop w:val="0"/>
          <w:marBottom w:val="0"/>
          <w:divBdr>
            <w:top w:val="none" w:sz="0" w:space="0" w:color="auto"/>
            <w:left w:val="none" w:sz="0" w:space="0" w:color="auto"/>
            <w:bottom w:val="none" w:sz="0" w:space="0" w:color="auto"/>
            <w:right w:val="none" w:sz="0" w:space="0" w:color="auto"/>
          </w:divBdr>
        </w:div>
        <w:div w:id="1398361900">
          <w:marLeft w:val="446"/>
          <w:marRight w:val="0"/>
          <w:marTop w:val="0"/>
          <w:marBottom w:val="0"/>
          <w:divBdr>
            <w:top w:val="none" w:sz="0" w:space="0" w:color="auto"/>
            <w:left w:val="none" w:sz="0" w:space="0" w:color="auto"/>
            <w:bottom w:val="none" w:sz="0" w:space="0" w:color="auto"/>
            <w:right w:val="none" w:sz="0" w:space="0" w:color="auto"/>
          </w:divBdr>
        </w:div>
      </w:divsChild>
    </w:div>
    <w:div w:id="1136492193">
      <w:bodyDiv w:val="1"/>
      <w:marLeft w:val="0"/>
      <w:marRight w:val="0"/>
      <w:marTop w:val="0"/>
      <w:marBottom w:val="0"/>
      <w:divBdr>
        <w:top w:val="none" w:sz="0" w:space="0" w:color="auto"/>
        <w:left w:val="none" w:sz="0" w:space="0" w:color="auto"/>
        <w:bottom w:val="none" w:sz="0" w:space="0" w:color="auto"/>
        <w:right w:val="none" w:sz="0" w:space="0" w:color="auto"/>
      </w:divBdr>
    </w:div>
    <w:div w:id="1164591435">
      <w:bodyDiv w:val="1"/>
      <w:marLeft w:val="0"/>
      <w:marRight w:val="0"/>
      <w:marTop w:val="0"/>
      <w:marBottom w:val="0"/>
      <w:divBdr>
        <w:top w:val="none" w:sz="0" w:space="0" w:color="auto"/>
        <w:left w:val="none" w:sz="0" w:space="0" w:color="auto"/>
        <w:bottom w:val="none" w:sz="0" w:space="0" w:color="auto"/>
        <w:right w:val="none" w:sz="0" w:space="0" w:color="auto"/>
      </w:divBdr>
    </w:div>
    <w:div w:id="1199275242">
      <w:bodyDiv w:val="1"/>
      <w:marLeft w:val="0"/>
      <w:marRight w:val="0"/>
      <w:marTop w:val="0"/>
      <w:marBottom w:val="0"/>
      <w:divBdr>
        <w:top w:val="none" w:sz="0" w:space="0" w:color="auto"/>
        <w:left w:val="none" w:sz="0" w:space="0" w:color="auto"/>
        <w:bottom w:val="none" w:sz="0" w:space="0" w:color="auto"/>
        <w:right w:val="none" w:sz="0" w:space="0" w:color="auto"/>
      </w:divBdr>
      <w:divsChild>
        <w:div w:id="610627420">
          <w:marLeft w:val="0"/>
          <w:marRight w:val="0"/>
          <w:marTop w:val="0"/>
          <w:marBottom w:val="0"/>
          <w:divBdr>
            <w:top w:val="none" w:sz="0" w:space="0" w:color="auto"/>
            <w:left w:val="none" w:sz="0" w:space="0" w:color="auto"/>
            <w:bottom w:val="none" w:sz="0" w:space="0" w:color="auto"/>
            <w:right w:val="none" w:sz="0" w:space="0" w:color="auto"/>
          </w:divBdr>
        </w:div>
        <w:div w:id="1060977366">
          <w:marLeft w:val="0"/>
          <w:marRight w:val="0"/>
          <w:marTop w:val="0"/>
          <w:marBottom w:val="0"/>
          <w:divBdr>
            <w:top w:val="none" w:sz="0" w:space="0" w:color="auto"/>
            <w:left w:val="none" w:sz="0" w:space="0" w:color="auto"/>
            <w:bottom w:val="none" w:sz="0" w:space="0" w:color="auto"/>
            <w:right w:val="none" w:sz="0" w:space="0" w:color="auto"/>
          </w:divBdr>
        </w:div>
      </w:divsChild>
    </w:div>
    <w:div w:id="1220363741">
      <w:bodyDiv w:val="1"/>
      <w:marLeft w:val="0"/>
      <w:marRight w:val="0"/>
      <w:marTop w:val="0"/>
      <w:marBottom w:val="0"/>
      <w:divBdr>
        <w:top w:val="none" w:sz="0" w:space="0" w:color="auto"/>
        <w:left w:val="none" w:sz="0" w:space="0" w:color="auto"/>
        <w:bottom w:val="none" w:sz="0" w:space="0" w:color="auto"/>
        <w:right w:val="none" w:sz="0" w:space="0" w:color="auto"/>
      </w:divBdr>
    </w:div>
    <w:div w:id="1245185237">
      <w:bodyDiv w:val="1"/>
      <w:marLeft w:val="0"/>
      <w:marRight w:val="0"/>
      <w:marTop w:val="0"/>
      <w:marBottom w:val="0"/>
      <w:divBdr>
        <w:top w:val="none" w:sz="0" w:space="0" w:color="auto"/>
        <w:left w:val="none" w:sz="0" w:space="0" w:color="auto"/>
        <w:bottom w:val="none" w:sz="0" w:space="0" w:color="auto"/>
        <w:right w:val="none" w:sz="0" w:space="0" w:color="auto"/>
      </w:divBdr>
    </w:div>
    <w:div w:id="1291284632">
      <w:bodyDiv w:val="1"/>
      <w:marLeft w:val="0"/>
      <w:marRight w:val="0"/>
      <w:marTop w:val="0"/>
      <w:marBottom w:val="0"/>
      <w:divBdr>
        <w:top w:val="none" w:sz="0" w:space="0" w:color="auto"/>
        <w:left w:val="none" w:sz="0" w:space="0" w:color="auto"/>
        <w:bottom w:val="none" w:sz="0" w:space="0" w:color="auto"/>
        <w:right w:val="none" w:sz="0" w:space="0" w:color="auto"/>
      </w:divBdr>
    </w:div>
    <w:div w:id="1321353059">
      <w:bodyDiv w:val="1"/>
      <w:marLeft w:val="0"/>
      <w:marRight w:val="0"/>
      <w:marTop w:val="0"/>
      <w:marBottom w:val="0"/>
      <w:divBdr>
        <w:top w:val="none" w:sz="0" w:space="0" w:color="auto"/>
        <w:left w:val="none" w:sz="0" w:space="0" w:color="auto"/>
        <w:bottom w:val="none" w:sz="0" w:space="0" w:color="auto"/>
        <w:right w:val="none" w:sz="0" w:space="0" w:color="auto"/>
      </w:divBdr>
    </w:div>
    <w:div w:id="1328557341">
      <w:bodyDiv w:val="1"/>
      <w:marLeft w:val="0"/>
      <w:marRight w:val="0"/>
      <w:marTop w:val="0"/>
      <w:marBottom w:val="0"/>
      <w:divBdr>
        <w:top w:val="none" w:sz="0" w:space="0" w:color="auto"/>
        <w:left w:val="none" w:sz="0" w:space="0" w:color="auto"/>
        <w:bottom w:val="none" w:sz="0" w:space="0" w:color="auto"/>
        <w:right w:val="none" w:sz="0" w:space="0" w:color="auto"/>
      </w:divBdr>
    </w:div>
    <w:div w:id="1344013425">
      <w:bodyDiv w:val="1"/>
      <w:marLeft w:val="0"/>
      <w:marRight w:val="0"/>
      <w:marTop w:val="0"/>
      <w:marBottom w:val="0"/>
      <w:divBdr>
        <w:top w:val="none" w:sz="0" w:space="0" w:color="auto"/>
        <w:left w:val="none" w:sz="0" w:space="0" w:color="auto"/>
        <w:bottom w:val="none" w:sz="0" w:space="0" w:color="auto"/>
        <w:right w:val="none" w:sz="0" w:space="0" w:color="auto"/>
      </w:divBdr>
      <w:divsChild>
        <w:div w:id="935484487">
          <w:marLeft w:val="446"/>
          <w:marRight w:val="0"/>
          <w:marTop w:val="120"/>
          <w:marBottom w:val="120"/>
          <w:divBdr>
            <w:top w:val="none" w:sz="0" w:space="0" w:color="auto"/>
            <w:left w:val="none" w:sz="0" w:space="0" w:color="auto"/>
            <w:bottom w:val="none" w:sz="0" w:space="0" w:color="auto"/>
            <w:right w:val="none" w:sz="0" w:space="0" w:color="auto"/>
          </w:divBdr>
        </w:div>
        <w:div w:id="1326593497">
          <w:marLeft w:val="446"/>
          <w:marRight w:val="0"/>
          <w:marTop w:val="120"/>
          <w:marBottom w:val="120"/>
          <w:divBdr>
            <w:top w:val="none" w:sz="0" w:space="0" w:color="auto"/>
            <w:left w:val="none" w:sz="0" w:space="0" w:color="auto"/>
            <w:bottom w:val="none" w:sz="0" w:space="0" w:color="auto"/>
            <w:right w:val="none" w:sz="0" w:space="0" w:color="auto"/>
          </w:divBdr>
        </w:div>
        <w:div w:id="1822622737">
          <w:marLeft w:val="446"/>
          <w:marRight w:val="0"/>
          <w:marTop w:val="120"/>
          <w:marBottom w:val="120"/>
          <w:divBdr>
            <w:top w:val="none" w:sz="0" w:space="0" w:color="auto"/>
            <w:left w:val="none" w:sz="0" w:space="0" w:color="auto"/>
            <w:bottom w:val="none" w:sz="0" w:space="0" w:color="auto"/>
            <w:right w:val="none" w:sz="0" w:space="0" w:color="auto"/>
          </w:divBdr>
        </w:div>
      </w:divsChild>
    </w:div>
    <w:div w:id="1354651859">
      <w:bodyDiv w:val="1"/>
      <w:marLeft w:val="0"/>
      <w:marRight w:val="0"/>
      <w:marTop w:val="0"/>
      <w:marBottom w:val="0"/>
      <w:divBdr>
        <w:top w:val="none" w:sz="0" w:space="0" w:color="auto"/>
        <w:left w:val="none" w:sz="0" w:space="0" w:color="auto"/>
        <w:bottom w:val="none" w:sz="0" w:space="0" w:color="auto"/>
        <w:right w:val="none" w:sz="0" w:space="0" w:color="auto"/>
      </w:divBdr>
    </w:div>
    <w:div w:id="1384256112">
      <w:bodyDiv w:val="1"/>
      <w:marLeft w:val="0"/>
      <w:marRight w:val="0"/>
      <w:marTop w:val="0"/>
      <w:marBottom w:val="0"/>
      <w:divBdr>
        <w:top w:val="none" w:sz="0" w:space="0" w:color="auto"/>
        <w:left w:val="none" w:sz="0" w:space="0" w:color="auto"/>
        <w:bottom w:val="none" w:sz="0" w:space="0" w:color="auto"/>
        <w:right w:val="none" w:sz="0" w:space="0" w:color="auto"/>
      </w:divBdr>
    </w:div>
    <w:div w:id="1385984374">
      <w:bodyDiv w:val="1"/>
      <w:marLeft w:val="0"/>
      <w:marRight w:val="0"/>
      <w:marTop w:val="0"/>
      <w:marBottom w:val="0"/>
      <w:divBdr>
        <w:top w:val="none" w:sz="0" w:space="0" w:color="auto"/>
        <w:left w:val="none" w:sz="0" w:space="0" w:color="auto"/>
        <w:bottom w:val="none" w:sz="0" w:space="0" w:color="auto"/>
        <w:right w:val="none" w:sz="0" w:space="0" w:color="auto"/>
      </w:divBdr>
    </w:div>
    <w:div w:id="1416630081">
      <w:bodyDiv w:val="1"/>
      <w:marLeft w:val="0"/>
      <w:marRight w:val="0"/>
      <w:marTop w:val="0"/>
      <w:marBottom w:val="0"/>
      <w:divBdr>
        <w:top w:val="none" w:sz="0" w:space="0" w:color="auto"/>
        <w:left w:val="none" w:sz="0" w:space="0" w:color="auto"/>
        <w:bottom w:val="none" w:sz="0" w:space="0" w:color="auto"/>
        <w:right w:val="none" w:sz="0" w:space="0" w:color="auto"/>
      </w:divBdr>
    </w:div>
    <w:div w:id="1446655557">
      <w:bodyDiv w:val="1"/>
      <w:marLeft w:val="0"/>
      <w:marRight w:val="0"/>
      <w:marTop w:val="0"/>
      <w:marBottom w:val="0"/>
      <w:divBdr>
        <w:top w:val="none" w:sz="0" w:space="0" w:color="auto"/>
        <w:left w:val="none" w:sz="0" w:space="0" w:color="auto"/>
        <w:bottom w:val="none" w:sz="0" w:space="0" w:color="auto"/>
        <w:right w:val="none" w:sz="0" w:space="0" w:color="auto"/>
      </w:divBdr>
    </w:div>
    <w:div w:id="1449083403">
      <w:bodyDiv w:val="1"/>
      <w:marLeft w:val="0"/>
      <w:marRight w:val="0"/>
      <w:marTop w:val="0"/>
      <w:marBottom w:val="0"/>
      <w:divBdr>
        <w:top w:val="none" w:sz="0" w:space="0" w:color="auto"/>
        <w:left w:val="none" w:sz="0" w:space="0" w:color="auto"/>
        <w:bottom w:val="none" w:sz="0" w:space="0" w:color="auto"/>
        <w:right w:val="none" w:sz="0" w:space="0" w:color="auto"/>
      </w:divBdr>
    </w:div>
    <w:div w:id="1455515877">
      <w:bodyDiv w:val="1"/>
      <w:marLeft w:val="0"/>
      <w:marRight w:val="0"/>
      <w:marTop w:val="0"/>
      <w:marBottom w:val="0"/>
      <w:divBdr>
        <w:top w:val="none" w:sz="0" w:space="0" w:color="auto"/>
        <w:left w:val="none" w:sz="0" w:space="0" w:color="auto"/>
        <w:bottom w:val="none" w:sz="0" w:space="0" w:color="auto"/>
        <w:right w:val="none" w:sz="0" w:space="0" w:color="auto"/>
      </w:divBdr>
    </w:div>
    <w:div w:id="1486438286">
      <w:bodyDiv w:val="1"/>
      <w:marLeft w:val="0"/>
      <w:marRight w:val="0"/>
      <w:marTop w:val="0"/>
      <w:marBottom w:val="0"/>
      <w:divBdr>
        <w:top w:val="none" w:sz="0" w:space="0" w:color="auto"/>
        <w:left w:val="none" w:sz="0" w:space="0" w:color="auto"/>
        <w:bottom w:val="none" w:sz="0" w:space="0" w:color="auto"/>
        <w:right w:val="none" w:sz="0" w:space="0" w:color="auto"/>
      </w:divBdr>
    </w:div>
    <w:div w:id="1511875764">
      <w:bodyDiv w:val="1"/>
      <w:marLeft w:val="0"/>
      <w:marRight w:val="0"/>
      <w:marTop w:val="0"/>
      <w:marBottom w:val="0"/>
      <w:divBdr>
        <w:top w:val="none" w:sz="0" w:space="0" w:color="auto"/>
        <w:left w:val="none" w:sz="0" w:space="0" w:color="auto"/>
        <w:bottom w:val="none" w:sz="0" w:space="0" w:color="auto"/>
        <w:right w:val="none" w:sz="0" w:space="0" w:color="auto"/>
      </w:divBdr>
    </w:div>
    <w:div w:id="1573541945">
      <w:bodyDiv w:val="1"/>
      <w:marLeft w:val="0"/>
      <w:marRight w:val="0"/>
      <w:marTop w:val="0"/>
      <w:marBottom w:val="0"/>
      <w:divBdr>
        <w:top w:val="none" w:sz="0" w:space="0" w:color="auto"/>
        <w:left w:val="none" w:sz="0" w:space="0" w:color="auto"/>
        <w:bottom w:val="none" w:sz="0" w:space="0" w:color="auto"/>
        <w:right w:val="none" w:sz="0" w:space="0" w:color="auto"/>
      </w:divBdr>
    </w:div>
    <w:div w:id="1576276372">
      <w:bodyDiv w:val="1"/>
      <w:marLeft w:val="0"/>
      <w:marRight w:val="0"/>
      <w:marTop w:val="0"/>
      <w:marBottom w:val="0"/>
      <w:divBdr>
        <w:top w:val="none" w:sz="0" w:space="0" w:color="auto"/>
        <w:left w:val="none" w:sz="0" w:space="0" w:color="auto"/>
        <w:bottom w:val="none" w:sz="0" w:space="0" w:color="auto"/>
        <w:right w:val="none" w:sz="0" w:space="0" w:color="auto"/>
      </w:divBdr>
    </w:div>
    <w:div w:id="1580820951">
      <w:bodyDiv w:val="1"/>
      <w:marLeft w:val="0"/>
      <w:marRight w:val="0"/>
      <w:marTop w:val="0"/>
      <w:marBottom w:val="0"/>
      <w:divBdr>
        <w:top w:val="none" w:sz="0" w:space="0" w:color="auto"/>
        <w:left w:val="none" w:sz="0" w:space="0" w:color="auto"/>
        <w:bottom w:val="none" w:sz="0" w:space="0" w:color="auto"/>
        <w:right w:val="none" w:sz="0" w:space="0" w:color="auto"/>
      </w:divBdr>
    </w:div>
    <w:div w:id="1607541406">
      <w:bodyDiv w:val="1"/>
      <w:marLeft w:val="0"/>
      <w:marRight w:val="0"/>
      <w:marTop w:val="0"/>
      <w:marBottom w:val="0"/>
      <w:divBdr>
        <w:top w:val="none" w:sz="0" w:space="0" w:color="auto"/>
        <w:left w:val="none" w:sz="0" w:space="0" w:color="auto"/>
        <w:bottom w:val="none" w:sz="0" w:space="0" w:color="auto"/>
        <w:right w:val="none" w:sz="0" w:space="0" w:color="auto"/>
      </w:divBdr>
    </w:div>
    <w:div w:id="1624113373">
      <w:bodyDiv w:val="1"/>
      <w:marLeft w:val="0"/>
      <w:marRight w:val="0"/>
      <w:marTop w:val="0"/>
      <w:marBottom w:val="0"/>
      <w:divBdr>
        <w:top w:val="none" w:sz="0" w:space="0" w:color="auto"/>
        <w:left w:val="none" w:sz="0" w:space="0" w:color="auto"/>
        <w:bottom w:val="none" w:sz="0" w:space="0" w:color="auto"/>
        <w:right w:val="none" w:sz="0" w:space="0" w:color="auto"/>
      </w:divBdr>
    </w:div>
    <w:div w:id="1640258641">
      <w:bodyDiv w:val="1"/>
      <w:marLeft w:val="0"/>
      <w:marRight w:val="0"/>
      <w:marTop w:val="0"/>
      <w:marBottom w:val="0"/>
      <w:divBdr>
        <w:top w:val="none" w:sz="0" w:space="0" w:color="auto"/>
        <w:left w:val="none" w:sz="0" w:space="0" w:color="auto"/>
        <w:bottom w:val="none" w:sz="0" w:space="0" w:color="auto"/>
        <w:right w:val="none" w:sz="0" w:space="0" w:color="auto"/>
      </w:divBdr>
    </w:div>
    <w:div w:id="1686011817">
      <w:bodyDiv w:val="1"/>
      <w:marLeft w:val="0"/>
      <w:marRight w:val="0"/>
      <w:marTop w:val="0"/>
      <w:marBottom w:val="0"/>
      <w:divBdr>
        <w:top w:val="none" w:sz="0" w:space="0" w:color="auto"/>
        <w:left w:val="none" w:sz="0" w:space="0" w:color="auto"/>
        <w:bottom w:val="none" w:sz="0" w:space="0" w:color="auto"/>
        <w:right w:val="none" w:sz="0" w:space="0" w:color="auto"/>
      </w:divBdr>
    </w:div>
    <w:div w:id="1719817722">
      <w:bodyDiv w:val="1"/>
      <w:marLeft w:val="0"/>
      <w:marRight w:val="0"/>
      <w:marTop w:val="0"/>
      <w:marBottom w:val="0"/>
      <w:divBdr>
        <w:top w:val="none" w:sz="0" w:space="0" w:color="auto"/>
        <w:left w:val="none" w:sz="0" w:space="0" w:color="auto"/>
        <w:bottom w:val="none" w:sz="0" w:space="0" w:color="auto"/>
        <w:right w:val="none" w:sz="0" w:space="0" w:color="auto"/>
      </w:divBdr>
    </w:div>
    <w:div w:id="1728913521">
      <w:bodyDiv w:val="1"/>
      <w:marLeft w:val="0"/>
      <w:marRight w:val="0"/>
      <w:marTop w:val="0"/>
      <w:marBottom w:val="0"/>
      <w:divBdr>
        <w:top w:val="none" w:sz="0" w:space="0" w:color="auto"/>
        <w:left w:val="none" w:sz="0" w:space="0" w:color="auto"/>
        <w:bottom w:val="none" w:sz="0" w:space="0" w:color="auto"/>
        <w:right w:val="none" w:sz="0" w:space="0" w:color="auto"/>
      </w:divBdr>
    </w:div>
    <w:div w:id="1749500928">
      <w:bodyDiv w:val="1"/>
      <w:marLeft w:val="0"/>
      <w:marRight w:val="0"/>
      <w:marTop w:val="0"/>
      <w:marBottom w:val="0"/>
      <w:divBdr>
        <w:top w:val="none" w:sz="0" w:space="0" w:color="auto"/>
        <w:left w:val="none" w:sz="0" w:space="0" w:color="auto"/>
        <w:bottom w:val="none" w:sz="0" w:space="0" w:color="auto"/>
        <w:right w:val="none" w:sz="0" w:space="0" w:color="auto"/>
      </w:divBdr>
      <w:divsChild>
        <w:div w:id="1661539078">
          <w:marLeft w:val="0"/>
          <w:marRight w:val="0"/>
          <w:marTop w:val="0"/>
          <w:marBottom w:val="0"/>
          <w:divBdr>
            <w:top w:val="none" w:sz="0" w:space="0" w:color="auto"/>
            <w:left w:val="none" w:sz="0" w:space="0" w:color="auto"/>
            <w:bottom w:val="none" w:sz="0" w:space="0" w:color="auto"/>
            <w:right w:val="none" w:sz="0" w:space="0" w:color="auto"/>
          </w:divBdr>
          <w:divsChild>
            <w:div w:id="214119363">
              <w:marLeft w:val="0"/>
              <w:marRight w:val="0"/>
              <w:marTop w:val="0"/>
              <w:marBottom w:val="0"/>
              <w:divBdr>
                <w:top w:val="none" w:sz="0" w:space="0" w:color="auto"/>
                <w:left w:val="none" w:sz="0" w:space="0" w:color="auto"/>
                <w:bottom w:val="none" w:sz="0" w:space="0" w:color="auto"/>
                <w:right w:val="none" w:sz="0" w:space="0" w:color="auto"/>
              </w:divBdr>
              <w:divsChild>
                <w:div w:id="388771143">
                  <w:marLeft w:val="0"/>
                  <w:marRight w:val="0"/>
                  <w:marTop w:val="0"/>
                  <w:marBottom w:val="0"/>
                  <w:divBdr>
                    <w:top w:val="none" w:sz="0" w:space="0" w:color="auto"/>
                    <w:left w:val="none" w:sz="0" w:space="0" w:color="auto"/>
                    <w:bottom w:val="none" w:sz="0" w:space="0" w:color="auto"/>
                    <w:right w:val="none" w:sz="0" w:space="0" w:color="auto"/>
                  </w:divBdr>
                  <w:divsChild>
                    <w:div w:id="221060646">
                      <w:marLeft w:val="0"/>
                      <w:marRight w:val="0"/>
                      <w:marTop w:val="0"/>
                      <w:marBottom w:val="0"/>
                      <w:divBdr>
                        <w:top w:val="none" w:sz="0" w:space="0" w:color="auto"/>
                        <w:left w:val="none" w:sz="0" w:space="0" w:color="auto"/>
                        <w:bottom w:val="none" w:sz="0" w:space="0" w:color="auto"/>
                        <w:right w:val="none" w:sz="0" w:space="0" w:color="auto"/>
                      </w:divBdr>
                      <w:divsChild>
                        <w:div w:id="1734964122">
                          <w:marLeft w:val="0"/>
                          <w:marRight w:val="0"/>
                          <w:marTop w:val="0"/>
                          <w:marBottom w:val="0"/>
                          <w:divBdr>
                            <w:top w:val="none" w:sz="0" w:space="0" w:color="auto"/>
                            <w:left w:val="none" w:sz="0" w:space="0" w:color="auto"/>
                            <w:bottom w:val="none" w:sz="0" w:space="0" w:color="auto"/>
                            <w:right w:val="none" w:sz="0" w:space="0" w:color="auto"/>
                          </w:divBdr>
                          <w:divsChild>
                            <w:div w:id="1970013801">
                              <w:marLeft w:val="0"/>
                              <w:marRight w:val="0"/>
                              <w:marTop w:val="0"/>
                              <w:marBottom w:val="0"/>
                              <w:divBdr>
                                <w:top w:val="none" w:sz="0" w:space="0" w:color="auto"/>
                                <w:left w:val="none" w:sz="0" w:space="0" w:color="auto"/>
                                <w:bottom w:val="none" w:sz="0" w:space="0" w:color="auto"/>
                                <w:right w:val="none" w:sz="0" w:space="0" w:color="auto"/>
                              </w:divBdr>
                              <w:divsChild>
                                <w:div w:id="957377195">
                                  <w:marLeft w:val="0"/>
                                  <w:marRight w:val="0"/>
                                  <w:marTop w:val="0"/>
                                  <w:marBottom w:val="0"/>
                                  <w:divBdr>
                                    <w:top w:val="none" w:sz="0" w:space="0" w:color="auto"/>
                                    <w:left w:val="none" w:sz="0" w:space="0" w:color="auto"/>
                                    <w:bottom w:val="none" w:sz="0" w:space="0" w:color="auto"/>
                                    <w:right w:val="none" w:sz="0" w:space="0" w:color="auto"/>
                                  </w:divBdr>
                                  <w:divsChild>
                                    <w:div w:id="1115171716">
                                      <w:marLeft w:val="0"/>
                                      <w:marRight w:val="0"/>
                                      <w:marTop w:val="0"/>
                                      <w:marBottom w:val="0"/>
                                      <w:divBdr>
                                        <w:top w:val="none" w:sz="0" w:space="0" w:color="auto"/>
                                        <w:left w:val="none" w:sz="0" w:space="0" w:color="auto"/>
                                        <w:bottom w:val="none" w:sz="0" w:space="0" w:color="auto"/>
                                        <w:right w:val="none" w:sz="0" w:space="0" w:color="auto"/>
                                      </w:divBdr>
                                    </w:div>
                                    <w:div w:id="65611635">
                                      <w:marLeft w:val="0"/>
                                      <w:marRight w:val="0"/>
                                      <w:marTop w:val="0"/>
                                      <w:marBottom w:val="0"/>
                                      <w:divBdr>
                                        <w:top w:val="none" w:sz="0" w:space="0" w:color="auto"/>
                                        <w:left w:val="none" w:sz="0" w:space="0" w:color="auto"/>
                                        <w:bottom w:val="none" w:sz="0" w:space="0" w:color="auto"/>
                                        <w:right w:val="none" w:sz="0" w:space="0" w:color="auto"/>
                                      </w:divBdr>
                                    </w:div>
                                    <w:div w:id="2077244498">
                                      <w:marLeft w:val="0"/>
                                      <w:marRight w:val="0"/>
                                      <w:marTop w:val="0"/>
                                      <w:marBottom w:val="0"/>
                                      <w:divBdr>
                                        <w:top w:val="none" w:sz="0" w:space="0" w:color="auto"/>
                                        <w:left w:val="none" w:sz="0" w:space="0" w:color="auto"/>
                                        <w:bottom w:val="none" w:sz="0" w:space="0" w:color="auto"/>
                                        <w:right w:val="none" w:sz="0" w:space="0" w:color="auto"/>
                                      </w:divBdr>
                                    </w:div>
                                  </w:divsChild>
                                </w:div>
                                <w:div w:id="1574121435">
                                  <w:marLeft w:val="0"/>
                                  <w:marRight w:val="0"/>
                                  <w:marTop w:val="0"/>
                                  <w:marBottom w:val="0"/>
                                  <w:divBdr>
                                    <w:top w:val="none" w:sz="0" w:space="0" w:color="auto"/>
                                    <w:left w:val="none" w:sz="0" w:space="0" w:color="auto"/>
                                    <w:bottom w:val="none" w:sz="0" w:space="0" w:color="auto"/>
                                    <w:right w:val="none" w:sz="0" w:space="0" w:color="auto"/>
                                  </w:divBdr>
                                  <w:divsChild>
                                    <w:div w:id="1177235902">
                                      <w:marLeft w:val="0"/>
                                      <w:marRight w:val="0"/>
                                      <w:marTop w:val="0"/>
                                      <w:marBottom w:val="0"/>
                                      <w:divBdr>
                                        <w:top w:val="none" w:sz="0" w:space="0" w:color="auto"/>
                                        <w:left w:val="none" w:sz="0" w:space="0" w:color="auto"/>
                                        <w:bottom w:val="none" w:sz="0" w:space="0" w:color="auto"/>
                                        <w:right w:val="none" w:sz="0" w:space="0" w:color="auto"/>
                                      </w:divBdr>
                                      <w:divsChild>
                                        <w:div w:id="705525727">
                                          <w:marLeft w:val="0"/>
                                          <w:marRight w:val="0"/>
                                          <w:marTop w:val="0"/>
                                          <w:marBottom w:val="0"/>
                                          <w:divBdr>
                                            <w:top w:val="none" w:sz="0" w:space="0" w:color="auto"/>
                                            <w:left w:val="none" w:sz="0" w:space="0" w:color="auto"/>
                                            <w:bottom w:val="none" w:sz="0" w:space="0" w:color="auto"/>
                                            <w:right w:val="none" w:sz="0" w:space="0" w:color="auto"/>
                                          </w:divBdr>
                                          <w:divsChild>
                                            <w:div w:id="1358964816">
                                              <w:marLeft w:val="0"/>
                                              <w:marRight w:val="0"/>
                                              <w:marTop w:val="0"/>
                                              <w:marBottom w:val="0"/>
                                              <w:divBdr>
                                                <w:top w:val="none" w:sz="0" w:space="0" w:color="auto"/>
                                                <w:left w:val="none" w:sz="0" w:space="0" w:color="auto"/>
                                                <w:bottom w:val="none" w:sz="0" w:space="0" w:color="auto"/>
                                                <w:right w:val="none" w:sz="0" w:space="0" w:color="auto"/>
                                              </w:divBdr>
                                            </w:div>
                                          </w:divsChild>
                                        </w:div>
                                        <w:div w:id="479081411">
                                          <w:marLeft w:val="0"/>
                                          <w:marRight w:val="0"/>
                                          <w:marTop w:val="0"/>
                                          <w:marBottom w:val="0"/>
                                          <w:divBdr>
                                            <w:top w:val="none" w:sz="0" w:space="0" w:color="auto"/>
                                            <w:left w:val="none" w:sz="0" w:space="0" w:color="auto"/>
                                            <w:bottom w:val="none" w:sz="0" w:space="0" w:color="auto"/>
                                            <w:right w:val="none" w:sz="0" w:space="0" w:color="auto"/>
                                          </w:divBdr>
                                          <w:divsChild>
                                            <w:div w:id="336008357">
                                              <w:marLeft w:val="0"/>
                                              <w:marRight w:val="0"/>
                                              <w:marTop w:val="0"/>
                                              <w:marBottom w:val="0"/>
                                              <w:divBdr>
                                                <w:top w:val="none" w:sz="0" w:space="0" w:color="auto"/>
                                                <w:left w:val="none" w:sz="0" w:space="0" w:color="auto"/>
                                                <w:bottom w:val="none" w:sz="0" w:space="0" w:color="auto"/>
                                                <w:right w:val="none" w:sz="0" w:space="0" w:color="auto"/>
                                              </w:divBdr>
                                              <w:divsChild>
                                                <w:div w:id="16557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909863">
      <w:bodyDiv w:val="1"/>
      <w:marLeft w:val="0"/>
      <w:marRight w:val="0"/>
      <w:marTop w:val="0"/>
      <w:marBottom w:val="0"/>
      <w:divBdr>
        <w:top w:val="none" w:sz="0" w:space="0" w:color="auto"/>
        <w:left w:val="none" w:sz="0" w:space="0" w:color="auto"/>
        <w:bottom w:val="none" w:sz="0" w:space="0" w:color="auto"/>
        <w:right w:val="none" w:sz="0" w:space="0" w:color="auto"/>
      </w:divBdr>
    </w:div>
    <w:div w:id="1778403379">
      <w:bodyDiv w:val="1"/>
      <w:marLeft w:val="0"/>
      <w:marRight w:val="0"/>
      <w:marTop w:val="0"/>
      <w:marBottom w:val="0"/>
      <w:divBdr>
        <w:top w:val="none" w:sz="0" w:space="0" w:color="auto"/>
        <w:left w:val="none" w:sz="0" w:space="0" w:color="auto"/>
        <w:bottom w:val="none" w:sz="0" w:space="0" w:color="auto"/>
        <w:right w:val="none" w:sz="0" w:space="0" w:color="auto"/>
      </w:divBdr>
    </w:div>
    <w:div w:id="1855218492">
      <w:bodyDiv w:val="1"/>
      <w:marLeft w:val="0"/>
      <w:marRight w:val="0"/>
      <w:marTop w:val="0"/>
      <w:marBottom w:val="0"/>
      <w:divBdr>
        <w:top w:val="none" w:sz="0" w:space="0" w:color="auto"/>
        <w:left w:val="none" w:sz="0" w:space="0" w:color="auto"/>
        <w:bottom w:val="none" w:sz="0" w:space="0" w:color="auto"/>
        <w:right w:val="none" w:sz="0" w:space="0" w:color="auto"/>
      </w:divBdr>
    </w:div>
    <w:div w:id="1865709871">
      <w:bodyDiv w:val="1"/>
      <w:marLeft w:val="0"/>
      <w:marRight w:val="0"/>
      <w:marTop w:val="0"/>
      <w:marBottom w:val="0"/>
      <w:divBdr>
        <w:top w:val="none" w:sz="0" w:space="0" w:color="auto"/>
        <w:left w:val="none" w:sz="0" w:space="0" w:color="auto"/>
        <w:bottom w:val="none" w:sz="0" w:space="0" w:color="auto"/>
        <w:right w:val="none" w:sz="0" w:space="0" w:color="auto"/>
      </w:divBdr>
      <w:divsChild>
        <w:div w:id="403112859">
          <w:marLeft w:val="446"/>
          <w:marRight w:val="0"/>
          <w:marTop w:val="0"/>
          <w:marBottom w:val="0"/>
          <w:divBdr>
            <w:top w:val="none" w:sz="0" w:space="0" w:color="auto"/>
            <w:left w:val="none" w:sz="0" w:space="0" w:color="auto"/>
            <w:bottom w:val="none" w:sz="0" w:space="0" w:color="auto"/>
            <w:right w:val="none" w:sz="0" w:space="0" w:color="auto"/>
          </w:divBdr>
        </w:div>
        <w:div w:id="740564968">
          <w:marLeft w:val="446"/>
          <w:marRight w:val="0"/>
          <w:marTop w:val="0"/>
          <w:marBottom w:val="0"/>
          <w:divBdr>
            <w:top w:val="none" w:sz="0" w:space="0" w:color="auto"/>
            <w:left w:val="none" w:sz="0" w:space="0" w:color="auto"/>
            <w:bottom w:val="none" w:sz="0" w:space="0" w:color="auto"/>
            <w:right w:val="none" w:sz="0" w:space="0" w:color="auto"/>
          </w:divBdr>
        </w:div>
        <w:div w:id="1579827271">
          <w:marLeft w:val="446"/>
          <w:marRight w:val="0"/>
          <w:marTop w:val="0"/>
          <w:marBottom w:val="0"/>
          <w:divBdr>
            <w:top w:val="none" w:sz="0" w:space="0" w:color="auto"/>
            <w:left w:val="none" w:sz="0" w:space="0" w:color="auto"/>
            <w:bottom w:val="none" w:sz="0" w:space="0" w:color="auto"/>
            <w:right w:val="none" w:sz="0" w:space="0" w:color="auto"/>
          </w:divBdr>
        </w:div>
      </w:divsChild>
    </w:div>
    <w:div w:id="1951625160">
      <w:bodyDiv w:val="1"/>
      <w:marLeft w:val="0"/>
      <w:marRight w:val="0"/>
      <w:marTop w:val="0"/>
      <w:marBottom w:val="0"/>
      <w:divBdr>
        <w:top w:val="none" w:sz="0" w:space="0" w:color="auto"/>
        <w:left w:val="none" w:sz="0" w:space="0" w:color="auto"/>
        <w:bottom w:val="none" w:sz="0" w:space="0" w:color="auto"/>
        <w:right w:val="none" w:sz="0" w:space="0" w:color="auto"/>
      </w:divBdr>
    </w:div>
    <w:div w:id="1986230864">
      <w:bodyDiv w:val="1"/>
      <w:marLeft w:val="0"/>
      <w:marRight w:val="0"/>
      <w:marTop w:val="0"/>
      <w:marBottom w:val="0"/>
      <w:divBdr>
        <w:top w:val="none" w:sz="0" w:space="0" w:color="auto"/>
        <w:left w:val="none" w:sz="0" w:space="0" w:color="auto"/>
        <w:bottom w:val="none" w:sz="0" w:space="0" w:color="auto"/>
        <w:right w:val="none" w:sz="0" w:space="0" w:color="auto"/>
      </w:divBdr>
    </w:div>
    <w:div w:id="1993439282">
      <w:bodyDiv w:val="1"/>
      <w:marLeft w:val="0"/>
      <w:marRight w:val="0"/>
      <w:marTop w:val="0"/>
      <w:marBottom w:val="0"/>
      <w:divBdr>
        <w:top w:val="none" w:sz="0" w:space="0" w:color="auto"/>
        <w:left w:val="none" w:sz="0" w:space="0" w:color="auto"/>
        <w:bottom w:val="none" w:sz="0" w:space="0" w:color="auto"/>
        <w:right w:val="none" w:sz="0" w:space="0" w:color="auto"/>
      </w:divBdr>
    </w:div>
    <w:div w:id="2002930355">
      <w:bodyDiv w:val="1"/>
      <w:marLeft w:val="0"/>
      <w:marRight w:val="0"/>
      <w:marTop w:val="0"/>
      <w:marBottom w:val="0"/>
      <w:divBdr>
        <w:top w:val="none" w:sz="0" w:space="0" w:color="auto"/>
        <w:left w:val="none" w:sz="0" w:space="0" w:color="auto"/>
        <w:bottom w:val="none" w:sz="0" w:space="0" w:color="auto"/>
        <w:right w:val="none" w:sz="0" w:space="0" w:color="auto"/>
      </w:divBdr>
    </w:div>
    <w:div w:id="2058772136">
      <w:bodyDiv w:val="1"/>
      <w:marLeft w:val="0"/>
      <w:marRight w:val="0"/>
      <w:marTop w:val="0"/>
      <w:marBottom w:val="0"/>
      <w:divBdr>
        <w:top w:val="none" w:sz="0" w:space="0" w:color="auto"/>
        <w:left w:val="none" w:sz="0" w:space="0" w:color="auto"/>
        <w:bottom w:val="none" w:sz="0" w:space="0" w:color="auto"/>
        <w:right w:val="none" w:sz="0" w:space="0" w:color="auto"/>
      </w:divBdr>
    </w:div>
    <w:div w:id="2064283383">
      <w:bodyDiv w:val="1"/>
      <w:marLeft w:val="0"/>
      <w:marRight w:val="0"/>
      <w:marTop w:val="0"/>
      <w:marBottom w:val="0"/>
      <w:divBdr>
        <w:top w:val="none" w:sz="0" w:space="0" w:color="auto"/>
        <w:left w:val="none" w:sz="0" w:space="0" w:color="auto"/>
        <w:bottom w:val="none" w:sz="0" w:space="0" w:color="auto"/>
        <w:right w:val="none" w:sz="0" w:space="0" w:color="auto"/>
      </w:divBdr>
    </w:div>
    <w:div w:id="2082673605">
      <w:bodyDiv w:val="1"/>
      <w:marLeft w:val="0"/>
      <w:marRight w:val="0"/>
      <w:marTop w:val="0"/>
      <w:marBottom w:val="0"/>
      <w:divBdr>
        <w:top w:val="none" w:sz="0" w:space="0" w:color="auto"/>
        <w:left w:val="none" w:sz="0" w:space="0" w:color="auto"/>
        <w:bottom w:val="none" w:sz="0" w:space="0" w:color="auto"/>
        <w:right w:val="none" w:sz="0" w:space="0" w:color="auto"/>
      </w:divBdr>
    </w:div>
    <w:div w:id="2083327527">
      <w:bodyDiv w:val="1"/>
      <w:marLeft w:val="0"/>
      <w:marRight w:val="0"/>
      <w:marTop w:val="0"/>
      <w:marBottom w:val="0"/>
      <w:divBdr>
        <w:top w:val="none" w:sz="0" w:space="0" w:color="auto"/>
        <w:left w:val="none" w:sz="0" w:space="0" w:color="auto"/>
        <w:bottom w:val="none" w:sz="0" w:space="0" w:color="auto"/>
        <w:right w:val="none" w:sz="0" w:space="0" w:color="auto"/>
      </w:divBdr>
    </w:div>
    <w:div w:id="213182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ad2020\commun\DIRECTION%20DE%20LA%20STRATEGIE%20ENVIRONNEMENTALE%20ET%20FONCIERE\SAGE%20-%20tous%20les%20SAGEs\SAGE%20YSER\Animation%20SAGE\Financement%20AEAP\Rapports%20d'activit&#233;s\Rapport%202023\Les%20cartes%20du%20zonage%20r&#233;glementaire%20par%20commune%20-%20Le%20Plan%20de%20Pr&#233;vention%20des%20Risques%20Naturels%20Inondation%20de%20la%20vall&#233;e%20de%20l&#8217;Yser%20-%20PPRN%20approuv&#233;s%20et%20PPR%20modifi&#233;s%20-%20Plans%20de%20pr&#233;vention%20des%20risques%20d'inondation%20(PPRI)%20-%20Pr&#233;vention%20des%20risques%20naturels,%20technologiques%20et%20miniers%20-%20Actions%20de%20l'&#201;tat%20-%20Les%20services%20de%20l'&#201;tat%20dans%20le%20Nord"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legifrance.gouv.fr/affichCode.do?cidTexte=LEGITEXT000006074220&amp;dateTexte=29990101&amp;categorieLien=cid"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eau-artois-picardie.fr/appel-projets-fenetres-sur-leau-le-dispositif-se-met-jour-du-plan-eau"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nord.gouv.fr/Actions-de-l-Etat/Prevention-des-risques-naturels-technologiques-et-miniers/Demande-de-subvention-pour-les-etudes-et-travaux-de-reduction-de-la-vulnerabilit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esteau.fr/sites/default/files/gesteau/content_files/document/AP-2024-12-19-Modif_compo_CLE_SAGE_Yser.pdf" TargetMode="Externa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spPr>
            <a:ln>
              <a:solidFill>
                <a:schemeClr val="bg1"/>
              </a:solidFill>
            </a:ln>
          </c:spPr>
          <c:dPt>
            <c:idx val="0"/>
            <c:bubble3D val="0"/>
            <c:spPr>
              <a:solidFill>
                <a:schemeClr val="accent5">
                  <a:shade val="65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541-4B9C-94F9-CA1851A1EBDD}"/>
              </c:ext>
            </c:extLst>
          </c:dPt>
          <c:dPt>
            <c:idx val="1"/>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541-4B9C-94F9-CA1851A1EBDD}"/>
              </c:ext>
            </c:extLst>
          </c:dPt>
          <c:dPt>
            <c:idx val="2"/>
            <c:bubble3D val="0"/>
            <c:spPr>
              <a:solidFill>
                <a:schemeClr val="accent5">
                  <a:tint val="65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541-4B9C-94F9-CA1851A1EBDD}"/>
              </c:ext>
            </c:extLst>
          </c:dPt>
          <c:dLbls>
            <c:dLbl>
              <c:idx val="0"/>
              <c:layout>
                <c:manualLayout>
                  <c:x val="9.6658691026686741E-2"/>
                  <c:y val="0"/>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5">
                          <a:shade val="6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4833988038136223"/>
                      <c:h val="0.29585455156074891"/>
                    </c:manualLayout>
                  </c15:layout>
                </c:ext>
                <c:ext xmlns:c16="http://schemas.microsoft.com/office/drawing/2014/chart" uri="{C3380CC4-5D6E-409C-BE32-E72D297353CC}">
                  <c16:uniqueId val="{00000001-F541-4B9C-94F9-CA1851A1EBDD}"/>
                </c:ext>
              </c:extLst>
            </c:dLbl>
            <c:dLbl>
              <c:idx val="1"/>
              <c:layout>
                <c:manualLayout>
                  <c:x val="4.0441303532710436E-2"/>
                  <c:y val="-2.085340598248003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0655271351950572"/>
                      <c:h val="0.43969760900140648"/>
                    </c:manualLayout>
                  </c15:layout>
                </c:ext>
                <c:ext xmlns:c16="http://schemas.microsoft.com/office/drawing/2014/chart" uri="{C3380CC4-5D6E-409C-BE32-E72D297353CC}">
                  <c16:uniqueId val="{00000003-F541-4B9C-94F9-CA1851A1EBDD}"/>
                </c:ext>
              </c:extLst>
            </c:dLbl>
            <c:dLbl>
              <c:idx val="2"/>
              <c:layout>
                <c:manualLayout>
                  <c:x val="-0.10559006211180125"/>
                  <c:y val="2.637130801687763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tint val="65000"/>
                        </a:schemeClr>
                      </a:solidFill>
                      <a:latin typeface="+mn-lt"/>
                      <a:ea typeface="+mn-ea"/>
                      <a:cs typeface="+mn-cs"/>
                    </a:defRPr>
                  </a:pPr>
                  <a:endParaRPr lang="fr-FR"/>
                </a:p>
              </c:txPr>
              <c:showLegendKey val="0"/>
              <c:showVal val="0"/>
              <c:showCatName val="1"/>
              <c:showSerName val="0"/>
              <c:showPercent val="1"/>
              <c:showBubbleSize val="0"/>
              <c:extLst>
                <c:ext xmlns:c15="http://schemas.microsoft.com/office/drawing/2012/chart" uri="{CE6537A1-D6FC-4f65-9D91-7224C49458BB}">
                  <c15:layout>
                    <c:manualLayout>
                      <c:w val="0.24534161490683229"/>
                      <c:h val="0.35337552742616035"/>
                    </c:manualLayout>
                  </c15:layout>
                </c:ext>
                <c:ext xmlns:c16="http://schemas.microsoft.com/office/drawing/2014/chart" uri="{C3380CC4-5D6E-409C-BE32-E72D297353CC}">
                  <c16:uniqueId val="{00000005-F541-4B9C-94F9-CA1851A1EB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Feuil1!$A$1:$A$3</c:f>
              <c:strCache>
                <c:ptCount val="3"/>
                <c:pt idx="0">
                  <c:v>Collège des représentants de l'Etat et de ses établissements publics</c:v>
                </c:pt>
                <c:pt idx="1">
                  <c:v>Collège des représentants des usagers, des propriétaires fonciers, des organisations professionnelles et des associations concernées</c:v>
                </c:pt>
                <c:pt idx="2">
                  <c:v>Collège des représentants des collectivités territoriales, de leurs groupements et des établissements publics locaux</c:v>
                </c:pt>
              </c:strCache>
            </c:strRef>
          </c:cat>
          <c:val>
            <c:numRef>
              <c:f>Feuil1!$B$1:$B$3</c:f>
              <c:numCache>
                <c:formatCode>General</c:formatCode>
                <c:ptCount val="3"/>
                <c:pt idx="0">
                  <c:v>7</c:v>
                </c:pt>
                <c:pt idx="1">
                  <c:v>12</c:v>
                </c:pt>
                <c:pt idx="2">
                  <c:v>24</c:v>
                </c:pt>
              </c:numCache>
            </c:numRef>
          </c:val>
          <c:extLst>
            <c:ext xmlns:c16="http://schemas.microsoft.com/office/drawing/2014/chart" uri="{C3380CC4-5D6E-409C-BE32-E72D297353CC}">
              <c16:uniqueId val="{00000006-F541-4B9C-94F9-CA1851A1EBD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FA8E51-CDE3-49B7-9006-704127A45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7889</Words>
  <Characters>43392</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Rapport d’activités du SAGE de l’Yser</vt:lpstr>
    </vt:vector>
  </TitlesOfParts>
  <Company>Frédérique VANPEENE                                                     Animatrice du SAGE de l’Yser</Company>
  <LinksUpToDate>false</LinksUpToDate>
  <CharactersWithSpaces>51179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 du SAGE de l’Yser</dc:title>
  <dc:subject/>
  <dc:creator>Lea LELIEVRE</dc:creator>
  <cp:keywords/>
  <dc:description/>
  <cp:lastModifiedBy>Frédérique VANPEENE</cp:lastModifiedBy>
  <cp:revision>3</cp:revision>
  <cp:lastPrinted>2025-09-05T10:28:00Z</cp:lastPrinted>
  <dcterms:created xsi:type="dcterms:W3CDTF">2025-10-03T09:11:00Z</dcterms:created>
  <dcterms:modified xsi:type="dcterms:W3CDTF">2025-12-04T08:13:00Z</dcterms:modified>
</cp:coreProperties>
</file>